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5D" w:rsidRDefault="00FB7C5D" w:rsidP="00FB7C5D">
      <w:pPr>
        <w:pStyle w:val="Exercisehead"/>
      </w:pPr>
      <w:bookmarkStart w:id="0" w:name="_Toc223776937"/>
      <w:r w:rsidRPr="00043A3B">
        <w:rPr>
          <w:caps/>
        </w:rPr>
        <w:t>Exercise</w:t>
      </w:r>
      <w:r w:rsidRPr="000351BD">
        <w:t xml:space="preserve"> </w:t>
      </w:r>
      <w:r>
        <w:t>23</w:t>
      </w:r>
      <w:r w:rsidRPr="000351BD">
        <w:t xml:space="preserve">: Develop </w:t>
      </w:r>
      <w:r>
        <w:t>a S</w:t>
      </w:r>
      <w:r w:rsidRPr="00404F34">
        <w:t xml:space="preserve">takeholder </w:t>
      </w:r>
      <w:r>
        <w:t>O</w:t>
      </w:r>
      <w:r w:rsidRPr="00404F34">
        <w:t xml:space="preserve">utreach </w:t>
      </w:r>
      <w:r>
        <w:t>S</w:t>
      </w:r>
      <w:r w:rsidRPr="00404F34">
        <w:t>trategy</w:t>
      </w:r>
      <w:bookmarkEnd w:id="0"/>
    </w:p>
    <w:p w:rsidR="00FB7C5D" w:rsidRPr="00AA0D27" w:rsidRDefault="00FB7C5D" w:rsidP="00FB7C5D">
      <w:pPr>
        <w:pStyle w:val="MainBodyText"/>
        <w:spacing w:after="0"/>
        <w:rPr>
          <w:b/>
        </w:rPr>
      </w:pPr>
      <w:r w:rsidRPr="00AA0D27">
        <w:rPr>
          <w:b/>
        </w:rPr>
        <w:t>Objective(s) for participants:</w:t>
      </w:r>
    </w:p>
    <w:p w:rsidR="00FB7C5D" w:rsidRDefault="00FB7C5D" w:rsidP="00FB7C5D">
      <w:pPr>
        <w:pStyle w:val="01bullet"/>
      </w:pPr>
      <w:r w:rsidRPr="00404F34">
        <w:t>Create an outreach strategy for each priority stakeholder group</w:t>
      </w:r>
      <w:r>
        <w:t>.</w:t>
      </w:r>
    </w:p>
    <w:p w:rsidR="00FB7C5D" w:rsidRPr="00AA0D27" w:rsidRDefault="00FB7C5D" w:rsidP="00FB7C5D">
      <w:pPr>
        <w:pStyle w:val="MainBodyText"/>
        <w:spacing w:after="0"/>
        <w:rPr>
          <w:b/>
        </w:rPr>
      </w:pPr>
      <w:r w:rsidRPr="00AA0D27">
        <w:rPr>
          <w:b/>
        </w:rPr>
        <w:t>Instructions:</w:t>
      </w:r>
    </w:p>
    <w:p w:rsidR="00FB7C5D" w:rsidRDefault="00FB7C5D" w:rsidP="00FB7C5D">
      <w:pPr>
        <w:pStyle w:val="01bulletnospaceafter"/>
      </w:pPr>
      <w:r w:rsidRPr="000351BD">
        <w:t xml:space="preserve">Using the priority stakeholder groups identified in Exercise </w:t>
      </w:r>
      <w:r>
        <w:t>21</w:t>
      </w:r>
      <w:r w:rsidRPr="000351BD">
        <w:t>, answer the following for each and record on the flipchart:</w:t>
      </w:r>
    </w:p>
    <w:p w:rsidR="00FB7C5D" w:rsidRDefault="00FB7C5D" w:rsidP="00FB7C5D">
      <w:pPr>
        <w:pStyle w:val="02dashnospaceafter"/>
        <w:numPr>
          <w:ilvl w:val="1"/>
          <w:numId w:val="1"/>
        </w:numPr>
        <w:ind w:left="648" w:hanging="288"/>
      </w:pPr>
      <w:r w:rsidRPr="000351BD">
        <w:t xml:space="preserve">What is our objective for this group? That is, taking into account their current level of support, where would </w:t>
      </w:r>
      <w:r>
        <w:t>we</w:t>
      </w:r>
      <w:r w:rsidRPr="000351BD">
        <w:t xml:space="preserve"> like to move them? What ideal role will they play?</w:t>
      </w:r>
    </w:p>
    <w:p w:rsidR="00FB7C5D" w:rsidRDefault="00FB7C5D" w:rsidP="00FB7C5D">
      <w:pPr>
        <w:pStyle w:val="02dashnospaceafter"/>
        <w:numPr>
          <w:ilvl w:val="1"/>
          <w:numId w:val="1"/>
        </w:numPr>
        <w:ind w:left="648" w:hanging="288"/>
      </w:pPr>
      <w:r w:rsidRPr="000351BD">
        <w:t xml:space="preserve">What is the tailored message for this group? That is, what from the core messages </w:t>
      </w:r>
      <w:r>
        <w:t>we</w:t>
      </w:r>
      <w:r w:rsidRPr="000351BD">
        <w:t xml:space="preserve"> identified in </w:t>
      </w:r>
      <w:r w:rsidRPr="00007657">
        <w:t>Exercise 20</w:t>
      </w:r>
      <w:r w:rsidRPr="000351BD">
        <w:t xml:space="preserve"> is most important for this group to know and understand?</w:t>
      </w:r>
    </w:p>
    <w:p w:rsidR="00FB7C5D" w:rsidRDefault="00FB7C5D" w:rsidP="00FB7C5D">
      <w:pPr>
        <w:pStyle w:val="02dashnospaceafter"/>
        <w:numPr>
          <w:ilvl w:val="1"/>
          <w:numId w:val="1"/>
        </w:numPr>
        <w:ind w:left="648" w:hanging="288"/>
      </w:pPr>
      <w:r w:rsidRPr="000351BD">
        <w:t xml:space="preserve">What are the existing or new channels of communication needed to reach them? </w:t>
      </w:r>
    </w:p>
    <w:p w:rsidR="00FB7C5D" w:rsidRDefault="00FB7C5D" w:rsidP="00FB7C5D">
      <w:pPr>
        <w:pStyle w:val="02dashnospaceafter"/>
        <w:numPr>
          <w:ilvl w:val="1"/>
          <w:numId w:val="1"/>
        </w:numPr>
        <w:ind w:left="648" w:hanging="288"/>
      </w:pPr>
      <w:r w:rsidRPr="000351BD">
        <w:t>What is the timeline for engagement with this group? When and how often? Who is responsible</w:t>
      </w:r>
      <w:r>
        <w:t>,</w:t>
      </w:r>
      <w:r w:rsidRPr="000351BD">
        <w:t xml:space="preserve"> and what are the deadlines?</w:t>
      </w:r>
    </w:p>
    <w:p w:rsidR="00FB7C5D" w:rsidRDefault="00FB7C5D" w:rsidP="00FB7C5D">
      <w:pPr>
        <w:pStyle w:val="02dashnospaceafter"/>
        <w:numPr>
          <w:ilvl w:val="1"/>
          <w:numId w:val="1"/>
        </w:numPr>
        <w:ind w:left="648" w:hanging="288"/>
      </w:pPr>
      <w:r>
        <w:t>Who are our key messengers or communicators drawn from each stakeholder group? How will we recruit them and ensure that they remain engaged and informed?</w:t>
      </w:r>
    </w:p>
    <w:p w:rsidR="00FB7C5D" w:rsidRDefault="00FB7C5D" w:rsidP="00FB7C5D">
      <w:pPr>
        <w:pStyle w:val="02dash"/>
      </w:pPr>
      <w:r w:rsidRPr="000351BD">
        <w:t xml:space="preserve">What will our feedback loops </w:t>
      </w:r>
      <w:proofErr w:type="gramStart"/>
      <w:r>
        <w:t>be</w:t>
      </w:r>
      <w:proofErr w:type="gramEnd"/>
      <w:r>
        <w:t xml:space="preserve"> </w:t>
      </w:r>
      <w:r w:rsidRPr="000351BD">
        <w:t xml:space="preserve">for this group? That is, how will </w:t>
      </w:r>
      <w:r>
        <w:t>we</w:t>
      </w:r>
      <w:r w:rsidRPr="000351BD">
        <w:t xml:space="preserve"> know our messages have been successful? What processes do </w:t>
      </w:r>
      <w:r>
        <w:t>we</w:t>
      </w:r>
      <w:r w:rsidRPr="000351BD">
        <w:t xml:space="preserve"> have in place or will </w:t>
      </w:r>
      <w:r>
        <w:t>we</w:t>
      </w:r>
      <w:r w:rsidRPr="000351BD">
        <w:t xml:space="preserve"> put in place to collect and respond to feedback? </w:t>
      </w:r>
    </w:p>
    <w:p w:rsidR="00FB7C5D" w:rsidRPr="00A34F21" w:rsidRDefault="00FB7C5D" w:rsidP="00FB7C5D">
      <w:pPr>
        <w:pStyle w:val="MainBodyText"/>
        <w:spacing w:after="0"/>
        <w:rPr>
          <w:b/>
        </w:rPr>
      </w:pPr>
      <w:r w:rsidRPr="00A34F21">
        <w:rPr>
          <w:b/>
        </w:rPr>
        <w:t>Materials needed:</w:t>
      </w:r>
    </w:p>
    <w:p w:rsidR="00FB7C5D" w:rsidRDefault="00FB7C5D" w:rsidP="00FB7C5D">
      <w:pPr>
        <w:pStyle w:val="01bulletnospaceafter"/>
      </w:pPr>
      <w:r w:rsidRPr="000351BD">
        <w:t>Flipchart</w:t>
      </w:r>
    </w:p>
    <w:p w:rsidR="00FB7C5D" w:rsidRDefault="00FB7C5D" w:rsidP="00FB7C5D">
      <w:pPr>
        <w:pStyle w:val="01bulletnospaceafter"/>
      </w:pPr>
      <w:r w:rsidRPr="000351BD">
        <w:t>Markers</w:t>
      </w:r>
    </w:p>
    <w:p w:rsidR="00FB7C5D" w:rsidRDefault="00FB7C5D" w:rsidP="00FB7C5D">
      <w:pPr>
        <w:pStyle w:val="01bullet"/>
      </w:pPr>
      <w:r w:rsidRPr="000351BD">
        <w:t xml:space="preserve">List of priority stakeholders identified in Exercise </w:t>
      </w:r>
      <w:r>
        <w:t>21</w:t>
      </w:r>
    </w:p>
    <w:p w:rsidR="00FB7C5D" w:rsidRPr="00A34F21" w:rsidRDefault="00FB7C5D" w:rsidP="00FB7C5D">
      <w:pPr>
        <w:pStyle w:val="MainBodyText"/>
        <w:rPr>
          <w:b/>
        </w:rPr>
      </w:pPr>
      <w:r w:rsidRPr="00A34F21">
        <w:rPr>
          <w:b/>
        </w:rPr>
        <w:t>Template for Exercise 2</w:t>
      </w:r>
      <w:r>
        <w:rPr>
          <w:b/>
        </w:rPr>
        <w:t>3</w:t>
      </w:r>
      <w:r w:rsidRPr="00A34F2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272"/>
        <w:gridCol w:w="1311"/>
        <w:gridCol w:w="1347"/>
        <w:gridCol w:w="1571"/>
        <w:gridCol w:w="1238"/>
        <w:gridCol w:w="1341"/>
      </w:tblGrid>
      <w:tr w:rsidR="00FB7C5D" w:rsidRPr="000351BD" w:rsidTr="00B66EF8">
        <w:tc>
          <w:tcPr>
            <w:tcW w:w="1496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Stakeholder Group</w:t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Objective</w:t>
            </w:r>
          </w:p>
        </w:tc>
        <w:tc>
          <w:tcPr>
            <w:tcW w:w="13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Tailored Message</w:t>
            </w: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Channels or Activities</w:t>
            </w:r>
          </w:p>
        </w:tc>
        <w:tc>
          <w:tcPr>
            <w:tcW w:w="1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Timeline for Engagement</w:t>
            </w:r>
          </w:p>
        </w:tc>
        <w:tc>
          <w:tcPr>
            <w:tcW w:w="12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Surrogates from This Group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FB7C5D" w:rsidRPr="00A34F21" w:rsidRDefault="00FB7C5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A34F21">
              <w:rPr>
                <w:b/>
                <w:color w:val="FFFFFF" w:themeColor="background1"/>
              </w:rPr>
              <w:t>Feedback Loops</w:t>
            </w:r>
          </w:p>
        </w:tc>
      </w:tr>
      <w:tr w:rsidR="00FB7C5D" w:rsidRPr="000351BD" w:rsidTr="00B66EF8">
        <w:tc>
          <w:tcPr>
            <w:tcW w:w="1496" w:type="dxa"/>
          </w:tcPr>
          <w:p w:rsidR="00FB7C5D" w:rsidRPr="000351B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</w:tc>
        <w:tc>
          <w:tcPr>
            <w:tcW w:w="1272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1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7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57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238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1" w:type="dxa"/>
          </w:tcPr>
          <w:p w:rsidR="00FB7C5D" w:rsidRDefault="00FB7C5D" w:rsidP="00B66EF8">
            <w:pPr>
              <w:pStyle w:val="Table-MainBodyText"/>
            </w:pPr>
          </w:p>
        </w:tc>
      </w:tr>
      <w:tr w:rsidR="00FB7C5D" w:rsidRPr="000351BD" w:rsidTr="00B66EF8">
        <w:tc>
          <w:tcPr>
            <w:tcW w:w="1496" w:type="dxa"/>
          </w:tcPr>
          <w:p w:rsidR="00FB7C5D" w:rsidRPr="000351B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</w:tc>
        <w:tc>
          <w:tcPr>
            <w:tcW w:w="1272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1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7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57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238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1" w:type="dxa"/>
          </w:tcPr>
          <w:p w:rsidR="00FB7C5D" w:rsidRDefault="00FB7C5D" w:rsidP="00B66EF8">
            <w:pPr>
              <w:pStyle w:val="Table-MainBodyText"/>
            </w:pPr>
          </w:p>
        </w:tc>
      </w:tr>
      <w:tr w:rsidR="00FB7C5D" w:rsidRPr="000351BD" w:rsidTr="00B66EF8">
        <w:tc>
          <w:tcPr>
            <w:tcW w:w="1496" w:type="dxa"/>
          </w:tcPr>
          <w:p w:rsidR="00FB7C5D" w:rsidRPr="000351B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</w:tc>
        <w:tc>
          <w:tcPr>
            <w:tcW w:w="1272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1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7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57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238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1" w:type="dxa"/>
          </w:tcPr>
          <w:p w:rsidR="00FB7C5D" w:rsidRDefault="00FB7C5D" w:rsidP="00B66EF8">
            <w:pPr>
              <w:pStyle w:val="Table-MainBodyText"/>
            </w:pPr>
          </w:p>
        </w:tc>
      </w:tr>
      <w:tr w:rsidR="00FB7C5D" w:rsidRPr="000351BD" w:rsidTr="00B66EF8">
        <w:tc>
          <w:tcPr>
            <w:tcW w:w="1496" w:type="dxa"/>
          </w:tcPr>
          <w:p w:rsidR="00FB7C5D" w:rsidRPr="000351B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  <w:p w:rsidR="00FB7C5D" w:rsidRDefault="00FB7C5D" w:rsidP="00B66EF8">
            <w:pPr>
              <w:pStyle w:val="Table-MainBodyText"/>
            </w:pPr>
          </w:p>
        </w:tc>
        <w:tc>
          <w:tcPr>
            <w:tcW w:w="1272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1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7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571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238" w:type="dxa"/>
          </w:tcPr>
          <w:p w:rsidR="00FB7C5D" w:rsidRDefault="00FB7C5D" w:rsidP="00B66EF8">
            <w:pPr>
              <w:pStyle w:val="Table-MainBodyText"/>
            </w:pPr>
          </w:p>
        </w:tc>
        <w:tc>
          <w:tcPr>
            <w:tcW w:w="1341" w:type="dxa"/>
          </w:tcPr>
          <w:p w:rsidR="00FB7C5D" w:rsidRDefault="00FB7C5D" w:rsidP="00B66EF8">
            <w:pPr>
              <w:pStyle w:val="Table-MainBodyText"/>
            </w:pPr>
          </w:p>
        </w:tc>
      </w:tr>
    </w:tbl>
    <w:p w:rsidR="00FB7C5D" w:rsidRDefault="00FB7C5D" w:rsidP="00FB7C5D">
      <w:pPr>
        <w:pStyle w:val="Subtitle"/>
      </w:pPr>
    </w:p>
    <w:p w:rsidR="00093756" w:rsidRPr="00FB7C5D" w:rsidRDefault="00093756" w:rsidP="00FB7C5D"/>
    <w:sectPr w:rsidR="00093756" w:rsidRPr="00FB7C5D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D" w:rsidRDefault="00FB7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3FDC2CB" wp14:editId="2926B6E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4D433E2A" wp14:editId="27B4BC55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FB7C5D">
          <w:t>94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D" w:rsidRDefault="00FB7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D" w:rsidRDefault="00FB7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D" w:rsidRDefault="00FB7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3F5351"/>
    <w:rsid w:val="004E4F4C"/>
    <w:rsid w:val="004F4825"/>
    <w:rsid w:val="005F3A11"/>
    <w:rsid w:val="008D5A49"/>
    <w:rsid w:val="00903836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B571-9F7C-4FA8-9CA2-6C541847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2013-03-05T22:49:00Z</dcterms:created>
  <dcterms:modified xsi:type="dcterms:W3CDTF">2013-03-05T22:49:00Z</dcterms:modified>
</cp:coreProperties>
</file>