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61" w:rsidRDefault="00083A61" w:rsidP="00083A61">
      <w:pPr>
        <w:pStyle w:val="Exercisehead"/>
      </w:pPr>
      <w:bookmarkStart w:id="0" w:name="_Toc223776926"/>
      <w:r w:rsidRPr="00043A3B">
        <w:rPr>
          <w:caps/>
        </w:rPr>
        <w:t xml:space="preserve">Exercise </w:t>
      </w:r>
      <w:r>
        <w:t xml:space="preserve">19: Use the Projected Impacts of Strategies </w:t>
      </w:r>
      <w:proofErr w:type="gramStart"/>
      <w:r>
        <w:t>To</w:t>
      </w:r>
      <w:proofErr w:type="gramEnd"/>
      <w:r>
        <w:t xml:space="preserve"> Map Your Trajectory</w:t>
      </w:r>
      <w:bookmarkEnd w:id="0"/>
    </w:p>
    <w:p w:rsidR="00083A61" w:rsidRPr="0008399D" w:rsidRDefault="00083A61" w:rsidP="00083A61">
      <w:pPr>
        <w:pStyle w:val="MainBodyText"/>
        <w:spacing w:after="0"/>
        <w:rPr>
          <w:b/>
        </w:rPr>
      </w:pPr>
      <w:r w:rsidRPr="0008399D">
        <w:rPr>
          <w:b/>
        </w:rPr>
        <w:t>Objective(s) for participants:</w:t>
      </w:r>
    </w:p>
    <w:p w:rsidR="00083A61" w:rsidRDefault="00083A61" w:rsidP="00083A61">
      <w:pPr>
        <w:pStyle w:val="01bullet"/>
      </w:pPr>
      <w:r>
        <w:t>Understand the expected baseline for performance.</w:t>
      </w:r>
    </w:p>
    <w:p w:rsidR="00083A61" w:rsidRPr="0008399D" w:rsidRDefault="00083A61" w:rsidP="00083A61">
      <w:pPr>
        <w:pStyle w:val="MainBodyText"/>
        <w:spacing w:after="0"/>
        <w:rPr>
          <w:b/>
        </w:rPr>
      </w:pPr>
      <w:r w:rsidRPr="0008399D">
        <w:rPr>
          <w:b/>
        </w:rPr>
        <w:t>Instructions:</w:t>
      </w:r>
    </w:p>
    <w:p w:rsidR="00083A61" w:rsidRDefault="00083A61" w:rsidP="00083A61">
      <w:pPr>
        <w:pStyle w:val="01bulletnospaceafter"/>
      </w:pPr>
      <w:r>
        <w:t>Decide on the preferred method for associating numbers with the high, medium and low impacts described earlier.</w:t>
      </w:r>
    </w:p>
    <w:p w:rsidR="00083A61" w:rsidRDefault="00083A61" w:rsidP="00083A61">
      <w:pPr>
        <w:pStyle w:val="01bulletnospaceafter"/>
      </w:pPr>
      <w:r>
        <w:t xml:space="preserve">Using the results from Exercise 18, change the high, medium and low judgments into percentage points or numbers and </w:t>
      </w:r>
      <w:proofErr w:type="gramStart"/>
      <w:r>
        <w:t>record</w:t>
      </w:r>
      <w:proofErr w:type="gramEnd"/>
      <w:r>
        <w:t xml:space="preserve"> those on a new flipchart template.</w:t>
      </w:r>
    </w:p>
    <w:p w:rsidR="00083A61" w:rsidRDefault="00083A61" w:rsidP="00083A61">
      <w:pPr>
        <w:pStyle w:val="01bulletnospaceafter"/>
      </w:pPr>
      <w:r>
        <w:t>Add up the expected impact of all of the strategies for each year and record the total impact by year on the flipchart.</w:t>
      </w:r>
    </w:p>
    <w:p w:rsidR="00083A61" w:rsidRDefault="00083A61" w:rsidP="00083A61">
      <w:pPr>
        <w:pStyle w:val="01bulletnospaceafter"/>
      </w:pPr>
      <w:r>
        <w:t>As in Step 2, reflect on whether these estimates make sense, given the context in the state. In particular, consider the following and adjust the estimates as necessary:</w:t>
      </w:r>
    </w:p>
    <w:p w:rsidR="00083A61" w:rsidRDefault="00083A61" w:rsidP="00083A61">
      <w:pPr>
        <w:pStyle w:val="02dashnospaceafter"/>
        <w:numPr>
          <w:ilvl w:val="1"/>
          <w:numId w:val="1"/>
        </w:numPr>
        <w:ind w:left="648" w:hanging="288"/>
      </w:pPr>
      <w:r>
        <w:t>Does the trajectory have implications for the strategies we identified? Are resources appropriately allocated to high-impact strategies? Do the strategy impacts add up to our target?</w:t>
      </w:r>
    </w:p>
    <w:p w:rsidR="00083A61" w:rsidRDefault="00083A61" w:rsidP="00083A61">
      <w:pPr>
        <w:pStyle w:val="02dashnospaceafter"/>
        <w:numPr>
          <w:ilvl w:val="1"/>
          <w:numId w:val="1"/>
        </w:numPr>
        <w:ind w:left="648" w:hanging="288"/>
      </w:pPr>
      <w:r>
        <w:t>Does our target seem ambitious and feasible given the strategies we expect to affect it?</w:t>
      </w:r>
    </w:p>
    <w:p w:rsidR="00083A61" w:rsidRDefault="00083A61" w:rsidP="00083A61">
      <w:pPr>
        <w:pStyle w:val="02dash"/>
      </w:pPr>
      <w:r>
        <w:t>Have we taken into account changes in assessments, changes in the number of students assessed, or other major events that may cause dips or otherwise unusual changes in the data we are measuring?</w:t>
      </w:r>
    </w:p>
    <w:p w:rsidR="00083A61" w:rsidRPr="0008399D" w:rsidRDefault="00083A61" w:rsidP="00083A61">
      <w:pPr>
        <w:pStyle w:val="MainBodyText"/>
        <w:spacing w:after="0"/>
        <w:rPr>
          <w:b/>
        </w:rPr>
      </w:pPr>
      <w:r w:rsidRPr="0008399D">
        <w:rPr>
          <w:b/>
        </w:rPr>
        <w:t>Materials needed:</w:t>
      </w:r>
    </w:p>
    <w:p w:rsidR="00083A61" w:rsidRDefault="00083A61" w:rsidP="00083A61">
      <w:pPr>
        <w:pStyle w:val="01bulletnospaceafter"/>
      </w:pPr>
      <w:r>
        <w:t>Flipchart</w:t>
      </w:r>
    </w:p>
    <w:p w:rsidR="00083A61" w:rsidRDefault="00083A61" w:rsidP="00083A61">
      <w:pPr>
        <w:pStyle w:val="01bulletnospaceafter"/>
      </w:pPr>
      <w:r>
        <w:t>Markers</w:t>
      </w:r>
    </w:p>
    <w:p w:rsidR="00083A61" w:rsidRDefault="00083A61" w:rsidP="00083A61">
      <w:pPr>
        <w:pStyle w:val="01bullet"/>
      </w:pPr>
      <w:r>
        <w:t>High, medium and low ratings from Exercise 18</w:t>
      </w:r>
    </w:p>
    <w:p w:rsidR="00083A61" w:rsidRPr="0008399D" w:rsidRDefault="00083A61" w:rsidP="00083A61">
      <w:pPr>
        <w:pStyle w:val="MainBodyText"/>
        <w:spacing w:after="0"/>
        <w:rPr>
          <w:b/>
        </w:rPr>
      </w:pPr>
      <w:r w:rsidRPr="0008399D">
        <w:rPr>
          <w:b/>
        </w:rPr>
        <w:t>Exercise notes:</w:t>
      </w:r>
    </w:p>
    <w:p w:rsidR="00083A61" w:rsidRDefault="00083A61" w:rsidP="00083A61">
      <w:pPr>
        <w:pStyle w:val="01bulletnospaceafter"/>
      </w:pPr>
      <w:r>
        <w:t>Remind participants that this is intended to be an estimate, using the data available — this is not a perfect science.</w:t>
      </w:r>
    </w:p>
    <w:p w:rsidR="00083A61" w:rsidRDefault="00083A61" w:rsidP="00083A61">
      <w:pPr>
        <w:pStyle w:val="01bullet"/>
      </w:pPr>
      <w:r>
        <w:t>It may be useful to convert proficiency rates (percentages) into the actual number of proficient students and consider impact in terms of number of students rather than percentages.</w:t>
      </w:r>
    </w:p>
    <w:p w:rsidR="00083A61" w:rsidRPr="0008399D" w:rsidRDefault="00083A61" w:rsidP="00083A61">
      <w:pPr>
        <w:pStyle w:val="MainBodyText"/>
        <w:rPr>
          <w:b/>
        </w:rPr>
      </w:pPr>
      <w:r w:rsidRPr="0008399D">
        <w:rPr>
          <w:b/>
        </w:rPr>
        <w:t>Template for Exercise 19</w:t>
      </w:r>
    </w:p>
    <w:tbl>
      <w:tblPr>
        <w:tblStyle w:val="TableGrid2"/>
        <w:tblW w:w="5000" w:type="pct"/>
        <w:tblLook w:val="04A0" w:firstRow="1" w:lastRow="0" w:firstColumn="1" w:lastColumn="0" w:noHBand="0" w:noVBand="1"/>
      </w:tblPr>
      <w:tblGrid>
        <w:gridCol w:w="2268"/>
        <w:gridCol w:w="1827"/>
        <w:gridCol w:w="1827"/>
        <w:gridCol w:w="1827"/>
        <w:gridCol w:w="1827"/>
      </w:tblGrid>
      <w:tr w:rsidR="00083A61" w:rsidTr="00B44B70">
        <w:tc>
          <w:tcPr>
            <w:tcW w:w="1184" w:type="pct"/>
            <w:tcBorders>
              <w:right w:val="single" w:sz="4" w:space="0" w:color="FFFFFF" w:themeColor="background1"/>
            </w:tcBorders>
            <w:shd w:val="clear" w:color="auto" w:fill="0091B2"/>
          </w:tcPr>
          <w:p w:rsidR="00083A61" w:rsidRPr="0008399D" w:rsidRDefault="00083A61" w:rsidP="00B44B70">
            <w:pPr>
              <w:pStyle w:val="Table-MainBodyText"/>
              <w:spacing w:before="60" w:after="60"/>
              <w:rPr>
                <w:b/>
                <w:color w:val="FFFFFF" w:themeColor="background1"/>
              </w:rPr>
            </w:pPr>
            <w:r w:rsidRPr="0008399D">
              <w:rPr>
                <w:b/>
                <w:color w:val="FFFFFF" w:themeColor="background1"/>
              </w:rPr>
              <w:t>Strategy</w:t>
            </w:r>
          </w:p>
        </w:tc>
        <w:tc>
          <w:tcPr>
            <w:tcW w:w="954" w:type="pct"/>
            <w:tcBorders>
              <w:left w:val="single" w:sz="4" w:space="0" w:color="FFFFFF" w:themeColor="background1"/>
              <w:right w:val="single" w:sz="4" w:space="0" w:color="FFFFFF" w:themeColor="background1"/>
            </w:tcBorders>
            <w:shd w:val="clear" w:color="auto" w:fill="0091B2"/>
          </w:tcPr>
          <w:p w:rsidR="00083A61" w:rsidRPr="0008399D" w:rsidRDefault="00083A61" w:rsidP="00B44B70">
            <w:pPr>
              <w:pStyle w:val="Table-MainBodyText"/>
              <w:spacing w:before="60" w:after="60"/>
              <w:rPr>
                <w:b/>
                <w:color w:val="FFFFFF" w:themeColor="background1"/>
              </w:rPr>
            </w:pPr>
            <w:r w:rsidRPr="0008399D">
              <w:rPr>
                <w:b/>
                <w:color w:val="FFFFFF" w:themeColor="background1"/>
              </w:rPr>
              <w:t>Year 1</w:t>
            </w:r>
          </w:p>
        </w:tc>
        <w:tc>
          <w:tcPr>
            <w:tcW w:w="954" w:type="pct"/>
            <w:tcBorders>
              <w:left w:val="single" w:sz="4" w:space="0" w:color="FFFFFF" w:themeColor="background1"/>
              <w:right w:val="single" w:sz="4" w:space="0" w:color="FFFFFF" w:themeColor="background1"/>
            </w:tcBorders>
            <w:shd w:val="clear" w:color="auto" w:fill="0091B2"/>
          </w:tcPr>
          <w:p w:rsidR="00083A61" w:rsidRPr="0008399D" w:rsidRDefault="00083A61" w:rsidP="00B44B70">
            <w:pPr>
              <w:pStyle w:val="Table-MainBodyText"/>
              <w:spacing w:before="60" w:after="60"/>
              <w:rPr>
                <w:b/>
                <w:color w:val="FFFFFF" w:themeColor="background1"/>
              </w:rPr>
            </w:pPr>
            <w:r w:rsidRPr="0008399D">
              <w:rPr>
                <w:b/>
                <w:color w:val="FFFFFF" w:themeColor="background1"/>
              </w:rPr>
              <w:t>Year 2</w:t>
            </w:r>
          </w:p>
        </w:tc>
        <w:tc>
          <w:tcPr>
            <w:tcW w:w="954" w:type="pct"/>
            <w:tcBorders>
              <w:left w:val="single" w:sz="4" w:space="0" w:color="FFFFFF" w:themeColor="background1"/>
              <w:right w:val="single" w:sz="4" w:space="0" w:color="FFFFFF" w:themeColor="background1"/>
            </w:tcBorders>
            <w:shd w:val="clear" w:color="auto" w:fill="0091B2"/>
          </w:tcPr>
          <w:p w:rsidR="00083A61" w:rsidRPr="0008399D" w:rsidRDefault="00083A61" w:rsidP="00B44B70">
            <w:pPr>
              <w:pStyle w:val="Table-MainBodyText"/>
              <w:spacing w:before="60" w:after="60"/>
              <w:rPr>
                <w:b/>
                <w:color w:val="FFFFFF" w:themeColor="background1"/>
              </w:rPr>
            </w:pPr>
            <w:r w:rsidRPr="0008399D">
              <w:rPr>
                <w:b/>
                <w:color w:val="FFFFFF" w:themeColor="background1"/>
              </w:rPr>
              <w:t>Year 3</w:t>
            </w:r>
          </w:p>
        </w:tc>
        <w:tc>
          <w:tcPr>
            <w:tcW w:w="954" w:type="pct"/>
            <w:tcBorders>
              <w:left w:val="single" w:sz="4" w:space="0" w:color="FFFFFF" w:themeColor="background1"/>
            </w:tcBorders>
            <w:shd w:val="clear" w:color="auto" w:fill="0091B2"/>
          </w:tcPr>
          <w:p w:rsidR="00083A61" w:rsidRPr="0008399D" w:rsidRDefault="00083A61" w:rsidP="00B44B70">
            <w:pPr>
              <w:pStyle w:val="Table-MainBodyText"/>
              <w:spacing w:before="60" w:after="60"/>
              <w:rPr>
                <w:b/>
                <w:color w:val="FFFFFF" w:themeColor="background1"/>
              </w:rPr>
            </w:pPr>
            <w:r w:rsidRPr="0008399D">
              <w:rPr>
                <w:b/>
                <w:color w:val="FFFFFF" w:themeColor="background1"/>
              </w:rPr>
              <w:t>Year 4</w:t>
            </w:r>
          </w:p>
        </w:tc>
      </w:tr>
      <w:tr w:rsidR="00083A61" w:rsidTr="00B44B70">
        <w:tc>
          <w:tcPr>
            <w:tcW w:w="1184" w:type="pct"/>
          </w:tcPr>
          <w:p w:rsidR="00083A61" w:rsidRDefault="00083A61" w:rsidP="00B44B70"/>
        </w:tc>
        <w:tc>
          <w:tcPr>
            <w:tcW w:w="954" w:type="pct"/>
          </w:tcPr>
          <w:p w:rsidR="00083A61" w:rsidRDefault="00083A61" w:rsidP="00B44B70"/>
        </w:tc>
        <w:tc>
          <w:tcPr>
            <w:tcW w:w="954" w:type="pct"/>
          </w:tcPr>
          <w:p w:rsidR="00083A61" w:rsidRDefault="00083A61" w:rsidP="00B44B70"/>
        </w:tc>
        <w:tc>
          <w:tcPr>
            <w:tcW w:w="954" w:type="pct"/>
          </w:tcPr>
          <w:p w:rsidR="00083A61" w:rsidRDefault="00083A61" w:rsidP="00B44B70"/>
        </w:tc>
        <w:tc>
          <w:tcPr>
            <w:tcW w:w="954" w:type="pct"/>
          </w:tcPr>
          <w:p w:rsidR="00083A61" w:rsidRDefault="00083A61" w:rsidP="00B44B70"/>
        </w:tc>
      </w:tr>
      <w:tr w:rsidR="00083A61" w:rsidTr="00B44B70">
        <w:tc>
          <w:tcPr>
            <w:tcW w:w="1184" w:type="pct"/>
          </w:tcPr>
          <w:p w:rsidR="00083A61" w:rsidRDefault="00083A61" w:rsidP="00B44B70"/>
        </w:tc>
        <w:tc>
          <w:tcPr>
            <w:tcW w:w="954" w:type="pct"/>
          </w:tcPr>
          <w:p w:rsidR="00083A61" w:rsidRDefault="00083A61" w:rsidP="00B44B70"/>
        </w:tc>
        <w:tc>
          <w:tcPr>
            <w:tcW w:w="954" w:type="pct"/>
          </w:tcPr>
          <w:p w:rsidR="00083A61" w:rsidRDefault="00083A61" w:rsidP="00B44B70"/>
        </w:tc>
        <w:tc>
          <w:tcPr>
            <w:tcW w:w="954" w:type="pct"/>
          </w:tcPr>
          <w:p w:rsidR="00083A61" w:rsidRDefault="00083A61" w:rsidP="00B44B70"/>
        </w:tc>
        <w:tc>
          <w:tcPr>
            <w:tcW w:w="954" w:type="pct"/>
          </w:tcPr>
          <w:p w:rsidR="00083A61" w:rsidRDefault="00083A61" w:rsidP="00B44B70"/>
        </w:tc>
      </w:tr>
      <w:tr w:rsidR="00083A61" w:rsidTr="00B44B70">
        <w:tc>
          <w:tcPr>
            <w:tcW w:w="1184" w:type="pct"/>
          </w:tcPr>
          <w:p w:rsidR="00083A61" w:rsidRDefault="00083A61" w:rsidP="00B44B70"/>
        </w:tc>
        <w:tc>
          <w:tcPr>
            <w:tcW w:w="954" w:type="pct"/>
          </w:tcPr>
          <w:p w:rsidR="00083A61" w:rsidRDefault="00083A61" w:rsidP="00B44B70"/>
        </w:tc>
        <w:tc>
          <w:tcPr>
            <w:tcW w:w="954" w:type="pct"/>
          </w:tcPr>
          <w:p w:rsidR="00083A61" w:rsidRDefault="00083A61" w:rsidP="00B44B70"/>
        </w:tc>
        <w:tc>
          <w:tcPr>
            <w:tcW w:w="954" w:type="pct"/>
          </w:tcPr>
          <w:p w:rsidR="00083A61" w:rsidRDefault="00083A61" w:rsidP="00B44B70"/>
        </w:tc>
        <w:tc>
          <w:tcPr>
            <w:tcW w:w="954" w:type="pct"/>
          </w:tcPr>
          <w:p w:rsidR="00083A61" w:rsidRDefault="00083A61" w:rsidP="00B44B70"/>
        </w:tc>
      </w:tr>
      <w:tr w:rsidR="00083A61" w:rsidTr="00B44B70">
        <w:tc>
          <w:tcPr>
            <w:tcW w:w="1184" w:type="pct"/>
          </w:tcPr>
          <w:p w:rsidR="00083A61" w:rsidRDefault="00083A61" w:rsidP="00083A61">
            <w:pPr>
              <w:pStyle w:val="Table-MainBodyText"/>
            </w:pPr>
            <w:r>
              <w:t>Baseline</w:t>
            </w:r>
          </w:p>
        </w:tc>
        <w:tc>
          <w:tcPr>
            <w:tcW w:w="954" w:type="pct"/>
          </w:tcPr>
          <w:p w:rsidR="00083A61" w:rsidRDefault="00083A61" w:rsidP="00B44B70"/>
        </w:tc>
        <w:tc>
          <w:tcPr>
            <w:tcW w:w="954" w:type="pct"/>
          </w:tcPr>
          <w:p w:rsidR="00083A61" w:rsidRDefault="00083A61" w:rsidP="00B44B70"/>
        </w:tc>
        <w:tc>
          <w:tcPr>
            <w:tcW w:w="954" w:type="pct"/>
          </w:tcPr>
          <w:p w:rsidR="00083A61" w:rsidRDefault="00083A61" w:rsidP="00B44B70"/>
        </w:tc>
        <w:tc>
          <w:tcPr>
            <w:tcW w:w="954" w:type="pct"/>
          </w:tcPr>
          <w:p w:rsidR="00083A61" w:rsidRDefault="00083A61" w:rsidP="00B44B70"/>
        </w:tc>
      </w:tr>
      <w:tr w:rsidR="00083A61" w:rsidTr="00B44B70">
        <w:tc>
          <w:tcPr>
            <w:tcW w:w="1184" w:type="pct"/>
            <w:shd w:val="clear" w:color="auto" w:fill="B6DAE2"/>
          </w:tcPr>
          <w:p w:rsidR="00083A61" w:rsidRDefault="00083A61" w:rsidP="00083A61">
            <w:pPr>
              <w:pStyle w:val="Table-MainBodyText"/>
            </w:pPr>
            <w:r>
              <w:t>Total</w:t>
            </w:r>
          </w:p>
        </w:tc>
        <w:tc>
          <w:tcPr>
            <w:tcW w:w="954" w:type="pct"/>
            <w:shd w:val="clear" w:color="auto" w:fill="B6DAE2"/>
          </w:tcPr>
          <w:p w:rsidR="00083A61" w:rsidRDefault="00083A61" w:rsidP="00B44B70"/>
        </w:tc>
        <w:tc>
          <w:tcPr>
            <w:tcW w:w="954" w:type="pct"/>
            <w:shd w:val="clear" w:color="auto" w:fill="B6DAE2"/>
          </w:tcPr>
          <w:p w:rsidR="00083A61" w:rsidRDefault="00083A61" w:rsidP="00B44B70"/>
        </w:tc>
        <w:tc>
          <w:tcPr>
            <w:tcW w:w="954" w:type="pct"/>
            <w:shd w:val="clear" w:color="auto" w:fill="B6DAE2"/>
          </w:tcPr>
          <w:p w:rsidR="00083A61" w:rsidRDefault="00083A61" w:rsidP="00B44B70"/>
        </w:tc>
        <w:tc>
          <w:tcPr>
            <w:tcW w:w="954" w:type="pct"/>
            <w:shd w:val="clear" w:color="auto" w:fill="B6DAE2"/>
          </w:tcPr>
          <w:p w:rsidR="00083A61" w:rsidRDefault="00083A61" w:rsidP="00B44B70"/>
        </w:tc>
      </w:tr>
    </w:tbl>
    <w:p w:rsidR="00093756" w:rsidRPr="008D5A49" w:rsidRDefault="00083A61" w:rsidP="00083A61">
      <w:pPr>
        <w:pStyle w:val="MainBodyText"/>
      </w:pPr>
      <w:r>
        <w:t>Based on your answers to these questions, adjust the trajectory as necessary to ensure that it is a useful tool that is reflective of the expected impact of your work.</w:t>
      </w:r>
      <w:bookmarkStart w:id="1" w:name="_GoBack"/>
      <w:bookmarkEnd w:id="1"/>
    </w:p>
    <w:sectPr w:rsidR="00093756" w:rsidRPr="008D5A49" w:rsidSect="009E3541">
      <w:headerReference w:type="even" r:id="rId9"/>
      <w:headerReference w:type="default" r:id="rId10"/>
      <w:footerReference w:type="even" r:id="rId11"/>
      <w:footerReference w:type="default" r:id="rId12"/>
      <w:headerReference w:type="first" r:id="rId13"/>
      <w:footerReference w:type="first" r:id="rId14"/>
      <w:pgSz w:w="12240" w:h="15840"/>
      <w:pgMar w:top="536"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25" w:rsidRDefault="004F4825" w:rsidP="004F4825">
      <w:pPr>
        <w:spacing w:after="0" w:line="240" w:lineRule="auto"/>
      </w:pPr>
      <w:r>
        <w:separator/>
      </w:r>
    </w:p>
  </w:endnote>
  <w:endnote w:type="continuationSeparator" w:id="0">
    <w:p w:rsidR="004F4825" w:rsidRDefault="004F4825" w:rsidP="004F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06" w:rsidRDefault="00F22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72715809"/>
      <w:docPartObj>
        <w:docPartGallery w:val="Page Numbers (Bottom of Page)"/>
        <w:docPartUnique/>
      </w:docPartObj>
    </w:sdtPr>
    <w:sdtEndPr>
      <w:rPr>
        <w:noProof/>
      </w:rPr>
    </w:sdtEndPr>
    <w:sdtContent>
      <w:p w:rsidR="004F4825" w:rsidRPr="00771C72" w:rsidRDefault="004F4825" w:rsidP="004F4825">
        <w:pPr>
          <w:pStyle w:val="Footer"/>
          <w:pBdr>
            <w:top w:val="single" w:sz="24" w:space="10" w:color="6A6B6C"/>
          </w:pBdr>
          <w:jc w:val="right"/>
          <w:rPr>
            <w:sz w:val="20"/>
          </w:rPr>
        </w:pPr>
        <w:r>
          <w:rPr>
            <w:noProof/>
            <w:sz w:val="20"/>
          </w:rPr>
          <w:drawing>
            <wp:anchor distT="0" distB="0" distL="114300" distR="114300" simplePos="0" relativeHeight="251659264" behindDoc="0" locked="0" layoutInCell="1" allowOverlap="1" wp14:anchorId="3094C2AC" wp14:editId="55FD02A5">
              <wp:simplePos x="0" y="0"/>
              <wp:positionH relativeFrom="column">
                <wp:posOffset>1028700</wp:posOffset>
              </wp:positionH>
              <wp:positionV relativeFrom="paragraph">
                <wp:posOffset>116840</wp:posOffset>
              </wp:positionV>
              <wp:extent cx="584200" cy="346710"/>
              <wp:effectExtent l="25400" t="0" r="0" b="0"/>
              <wp:wrapNone/>
              <wp:docPr id="5" name="Picture 9" descr="edi_logo_final2_cs3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_logo_final2_cs3_cmyk.eps"/>
                      <pic:cNvPicPr/>
                    </pic:nvPicPr>
                    <pic:blipFill>
                      <a:blip r:embed="rId1"/>
                      <a:stretch>
                        <a:fillRect/>
                      </a:stretch>
                    </pic:blipFill>
                    <pic:spPr>
                      <a:xfrm>
                        <a:off x="0" y="0"/>
                        <a:ext cx="584200" cy="346710"/>
                      </a:xfrm>
                      <a:prstGeom prst="rect">
                        <a:avLst/>
                      </a:prstGeom>
                    </pic:spPr>
                  </pic:pic>
                </a:graphicData>
              </a:graphic>
            </wp:anchor>
          </w:drawing>
        </w:r>
        <w:r w:rsidRPr="00645531">
          <w:rPr>
            <w:noProof/>
            <w:sz w:val="20"/>
          </w:rPr>
          <w:drawing>
            <wp:anchor distT="0" distB="0" distL="114300" distR="114300" simplePos="0" relativeHeight="251660288" behindDoc="0" locked="0" layoutInCell="1" allowOverlap="1" wp14:anchorId="665B5CB0" wp14:editId="59FFC997">
              <wp:simplePos x="0" y="0"/>
              <wp:positionH relativeFrom="column">
                <wp:posOffset>0</wp:posOffset>
              </wp:positionH>
              <wp:positionV relativeFrom="paragraph">
                <wp:posOffset>116840</wp:posOffset>
              </wp:positionV>
              <wp:extent cx="934720" cy="338455"/>
              <wp:effectExtent l="25400" t="0" r="5080" b="0"/>
              <wp:wrapNone/>
              <wp:docPr id="6" name="Picture 10" descr="ACHIEVE-1C-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1C-1line.eps"/>
                      <pic:cNvPicPr/>
                    </pic:nvPicPr>
                    <pic:blipFill>
                      <a:blip r:embed="rId2"/>
                      <a:stretch>
                        <a:fillRect/>
                      </a:stretch>
                    </pic:blipFill>
                    <pic:spPr>
                      <a:xfrm>
                        <a:off x="0" y="0"/>
                        <a:ext cx="934720" cy="338455"/>
                      </a:xfrm>
                      <a:prstGeom prst="rect">
                        <a:avLst/>
                      </a:prstGeom>
                    </pic:spPr>
                  </pic:pic>
                </a:graphicData>
              </a:graphic>
            </wp:anchor>
          </w:drawing>
        </w:r>
        <w:r w:rsidRPr="00645531">
          <w:rPr>
            <w:sz w:val="20"/>
          </w:rPr>
          <w:t xml:space="preserve">                                              </w:t>
        </w:r>
        <w:r w:rsidRPr="00645531">
          <w:rPr>
            <w:color w:val="6A6B6C"/>
            <w:sz w:val="20"/>
          </w:rPr>
          <w:t xml:space="preserve">Next Generation Science Standards Adoption and Implementation Workbook | </w:t>
        </w:r>
        <w:r w:rsidR="00F22706">
          <w:t>81</w:t>
        </w:r>
      </w:p>
    </w:sdtContent>
  </w:sdt>
  <w:p w:rsidR="004F4825" w:rsidRPr="004F4825" w:rsidRDefault="004F4825" w:rsidP="004F4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06" w:rsidRDefault="00F22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25" w:rsidRDefault="004F4825" w:rsidP="004F4825">
      <w:pPr>
        <w:spacing w:after="0" w:line="240" w:lineRule="auto"/>
      </w:pPr>
      <w:r>
        <w:separator/>
      </w:r>
    </w:p>
  </w:footnote>
  <w:footnote w:type="continuationSeparator" w:id="0">
    <w:p w:rsidR="004F4825" w:rsidRDefault="004F4825" w:rsidP="004F4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06" w:rsidRDefault="00F22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5" w:rsidRDefault="004F4825" w:rsidP="004F4825">
    <w:pPr>
      <w:pStyle w:val="Header"/>
      <w:pBdr>
        <w:top w:val="single" w:sz="48" w:space="1" w:color="0091B2"/>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06" w:rsidRDefault="00F22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E7496"/>
    <w:multiLevelType w:val="multilevel"/>
    <w:tmpl w:val="445E3CFE"/>
    <w:lvl w:ilvl="0">
      <w:start w:val="1"/>
      <w:numFmt w:val="bullet"/>
      <w:pStyle w:val="01bullet"/>
      <w:lvlText w:val=""/>
      <w:lvlJc w:val="left"/>
      <w:pPr>
        <w:tabs>
          <w:tab w:val="num" w:pos="357"/>
        </w:tabs>
        <w:ind w:left="360" w:hanging="360"/>
      </w:pPr>
      <w:rPr>
        <w:rFonts w:ascii="Symbol" w:hAnsi="Symbol" w:hint="default"/>
        <w:color w:val="4B2B61"/>
      </w:rPr>
    </w:lvl>
    <w:lvl w:ilvl="1">
      <w:start w:val="1"/>
      <w:numFmt w:val="bullet"/>
      <w:pStyle w:val="02dash"/>
      <w:lvlText w:val="▪"/>
      <w:lvlJc w:val="left"/>
      <w:pPr>
        <w:tabs>
          <w:tab w:val="num" w:pos="646"/>
        </w:tabs>
        <w:ind w:left="644" w:hanging="284"/>
      </w:pPr>
      <w:rPr>
        <w:rFonts w:ascii="Tahoma" w:hAnsi="Tahoma" w:hint="default"/>
        <w:color w:val="0091B2"/>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25"/>
    <w:rsid w:val="000242CD"/>
    <w:rsid w:val="00083A61"/>
    <w:rsid w:val="00093756"/>
    <w:rsid w:val="001D5069"/>
    <w:rsid w:val="00217529"/>
    <w:rsid w:val="003F5351"/>
    <w:rsid w:val="004E4F4C"/>
    <w:rsid w:val="004F4825"/>
    <w:rsid w:val="005F3A11"/>
    <w:rsid w:val="008D5A49"/>
    <w:rsid w:val="009C4CF0"/>
    <w:rsid w:val="009D5F01"/>
    <w:rsid w:val="009E3541"/>
    <w:rsid w:val="00A65B93"/>
    <w:rsid w:val="00AB1F8C"/>
    <w:rsid w:val="00C554ED"/>
    <w:rsid w:val="00D07ACE"/>
    <w:rsid w:val="00F2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D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22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D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22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BC58-8BED-4F5F-8506-C18A51D4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C773FD07</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Achieve</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O'Hara</dc:creator>
  <cp:lastModifiedBy>Marie O'Hara</cp:lastModifiedBy>
  <cp:revision>3</cp:revision>
  <dcterms:created xsi:type="dcterms:W3CDTF">2013-03-05T22:45:00Z</dcterms:created>
  <dcterms:modified xsi:type="dcterms:W3CDTF">2013-03-05T22:56:00Z</dcterms:modified>
</cp:coreProperties>
</file>