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46B" w:rsidRPr="00D360A8" w:rsidRDefault="008F246B" w:rsidP="008F246B">
      <w:pPr>
        <w:suppressLineNumbers/>
        <w:spacing w:before="100" w:beforeAutospacing="1" w:after="100" w:afterAutospacing="1" w:line="240" w:lineRule="auto"/>
        <w:jc w:val="center"/>
        <w:outlineLvl w:val="0"/>
        <w:rPr>
          <w:rFonts w:ascii="Californian FB" w:eastAsia="Times New Roman" w:hAnsi="Californian FB" w:cs="Times New Roman"/>
          <w:b/>
          <w:bCs/>
          <w:kern w:val="36"/>
          <w:sz w:val="32"/>
          <w:szCs w:val="24"/>
        </w:rPr>
      </w:pPr>
      <w:r w:rsidRPr="00D360A8">
        <w:rPr>
          <w:rFonts w:ascii="Californian FB" w:eastAsia="Times New Roman" w:hAnsi="Californian FB" w:cs="Times New Roman"/>
          <w:b/>
          <w:bCs/>
          <w:kern w:val="36"/>
          <w:sz w:val="32"/>
          <w:szCs w:val="24"/>
        </w:rPr>
        <w:t xml:space="preserve">CLOSE READING </w:t>
      </w:r>
      <w:r>
        <w:rPr>
          <w:rFonts w:ascii="Californian FB" w:eastAsia="Times New Roman" w:hAnsi="Californian FB" w:cs="Times New Roman"/>
          <w:b/>
          <w:bCs/>
          <w:kern w:val="36"/>
          <w:sz w:val="32"/>
          <w:szCs w:val="24"/>
        </w:rPr>
        <w:t>EXAMPLES FOR SOCIAL STUDIES</w:t>
      </w:r>
      <w:r>
        <w:rPr>
          <w:rStyle w:val="FootnoteReference"/>
          <w:rFonts w:ascii="Californian FB" w:eastAsia="Times New Roman" w:hAnsi="Californian FB" w:cs="Times New Roman"/>
          <w:b/>
          <w:bCs/>
          <w:kern w:val="36"/>
          <w:sz w:val="32"/>
          <w:szCs w:val="24"/>
        </w:rPr>
        <w:footnoteReference w:id="1"/>
      </w:r>
    </w:p>
    <w:p w:rsidR="008F246B" w:rsidRPr="008F246B" w:rsidRDefault="008F246B" w:rsidP="008F246B">
      <w:pPr>
        <w:suppressLineNumbers/>
        <w:spacing w:before="100" w:beforeAutospacing="1" w:after="100" w:afterAutospacing="1" w:line="240" w:lineRule="auto"/>
        <w:rPr>
          <w:rFonts w:ascii="Californian FB" w:eastAsia="Times New Roman" w:hAnsi="Californian FB" w:cstheme="minorHAnsi"/>
        </w:rPr>
      </w:pPr>
      <w:r w:rsidRPr="008F246B">
        <w:rPr>
          <w:rFonts w:ascii="Californian FB" w:eastAsia="Times New Roman" w:hAnsi="Californian FB" w:cstheme="minorHAnsi"/>
        </w:rPr>
        <w:t xml:space="preserve">To become college and career ready, students must be able to read sufficiently complex texts on their own and gather evidence, knowledge, and insight from these texts.  These close reading examples model how teachers can support their students as they master the kind of careful reading the Common Core State Standards require. These examples are meant to be used in all types of classrooms with </w:t>
      </w:r>
      <w:r w:rsidRPr="008F246B">
        <w:rPr>
          <w:rFonts w:ascii="Californian FB" w:eastAsia="Times New Roman" w:hAnsi="Californian FB" w:cstheme="minorHAnsi"/>
          <w:b/>
        </w:rPr>
        <w:t>ALL STUDENTS</w:t>
      </w:r>
      <w:r w:rsidRPr="008F246B">
        <w:rPr>
          <w:rFonts w:ascii="Californian FB" w:eastAsia="Times New Roman" w:hAnsi="Californian FB" w:cstheme="minorHAnsi"/>
        </w:rPr>
        <w:t xml:space="preserve">.  </w:t>
      </w:r>
    </w:p>
    <w:p w:rsidR="008F246B" w:rsidRPr="008F246B" w:rsidRDefault="008F246B" w:rsidP="008F246B">
      <w:pPr>
        <w:suppressLineNumbers/>
        <w:spacing w:before="100" w:beforeAutospacing="1" w:after="100" w:afterAutospacing="1" w:line="240" w:lineRule="auto"/>
        <w:rPr>
          <w:rFonts w:ascii="Californian FB" w:eastAsia="Times New Roman" w:hAnsi="Californian FB" w:cstheme="minorHAnsi"/>
        </w:rPr>
      </w:pPr>
      <w:r w:rsidRPr="008F246B">
        <w:rPr>
          <w:rFonts w:ascii="Californian FB" w:eastAsia="Times New Roman" w:hAnsi="Californian FB" w:cstheme="minorHAnsi"/>
        </w:rPr>
        <w:t xml:space="preserve">Each of these exemplars features a complex and rich reading along with a series of text-dependent questions meant to foster deep understanding and assist students and teachers in remaining tightly connected to the text.  Each focuses on the following: a short reading of highly engaging content in which students are asked to reread passages and respond to a series of </w:t>
      </w:r>
      <w:hyperlink r:id="rId9" w:history="1">
        <w:r w:rsidRPr="008F246B">
          <w:rPr>
            <w:rFonts w:ascii="Californian FB" w:eastAsia="Times New Roman" w:hAnsi="Californian FB" w:cstheme="minorHAnsi"/>
          </w:rPr>
          <w:t>text dependent questions</w:t>
        </w:r>
      </w:hyperlink>
      <w:r w:rsidRPr="008F246B">
        <w:rPr>
          <w:rFonts w:ascii="Californian FB" w:eastAsia="Times New Roman" w:hAnsi="Californian FB" w:cstheme="minorHAnsi"/>
        </w:rPr>
        <w:t>; vocabulary and syntax tasks which linger over noteworthy or challenging words and phrases; discussion tasks in which students are prompted to use text evidence and refine their thinking; and writing tasks that assess student understanding of the text.</w:t>
      </w:r>
    </w:p>
    <w:p w:rsidR="008F246B" w:rsidRPr="008F246B" w:rsidRDefault="008F246B" w:rsidP="008F246B">
      <w:pPr>
        <w:suppressLineNumbers/>
        <w:spacing w:before="100" w:beforeAutospacing="1" w:after="100" w:afterAutospacing="1" w:line="240" w:lineRule="auto"/>
        <w:rPr>
          <w:rFonts w:ascii="Californian FB" w:eastAsia="Times New Roman" w:hAnsi="Californian FB" w:cstheme="minorHAnsi"/>
        </w:rPr>
      </w:pPr>
      <w:r w:rsidRPr="008F246B">
        <w:rPr>
          <w:rFonts w:ascii="Californian FB" w:eastAsia="Times New Roman" w:hAnsi="Californian FB" w:cstheme="minorHAnsi"/>
        </w:rPr>
        <w:t>The close reading method modeled in these examples is a specific method with a designed purpose. The composition of these examples coincided with deliberate and regular practice of this method over a wide range of classrooms during 2012-2013. In that time, the composition group learned many important</w:t>
      </w:r>
      <w:r w:rsidRPr="008F246B">
        <w:rPr>
          <w:rFonts w:ascii="Californian FB" w:eastAsia="Times New Roman" w:hAnsi="Californian FB" w:cstheme="minorHAnsi"/>
          <w:b/>
        </w:rPr>
        <w:t xml:space="preserve"> </w:t>
      </w:r>
      <w:r w:rsidRPr="008F246B">
        <w:rPr>
          <w:rFonts w:ascii="Californian FB" w:eastAsia="Times New Roman" w:hAnsi="Californian FB" w:cstheme="minorHAnsi"/>
        </w:rPr>
        <w:t xml:space="preserve">lessons.  Without exception, teachers noted that ample time provided for students to talk with their peers about the text and the accompanying questions is paramount to the effective nature of these lessons.  Because these examples include highly complex text for ALL students to access, heterogeneous grouping of students provided a safe arena for students to challenge themselves and collaboratively interrogate the text. Most importantly, teachers found that completing the method according to the steps outlined below ensured success for students of all reading abilities.  On several occasions, teachers felt rushed and neglected some of the steps or assigned portions as individual work or homework. In all of these cases, student learning suffered. Based on this professional learning, these examples were designed, vetted, and modified to engage the whole class and small groups in learning to better navigate rich and complex text.  The readings are all meant to be lesson features of larger units with the purpose of building a coherent body of knowledge.  </w:t>
      </w:r>
    </w:p>
    <w:p w:rsidR="008F246B" w:rsidRPr="008F246B" w:rsidRDefault="008F246B" w:rsidP="008F246B">
      <w:pPr>
        <w:suppressLineNumbers/>
        <w:spacing w:before="100" w:beforeAutospacing="1" w:after="100" w:afterAutospacing="1" w:line="240" w:lineRule="auto"/>
        <w:rPr>
          <w:rFonts w:ascii="Californian FB" w:eastAsia="Times New Roman" w:hAnsi="Californian FB" w:cstheme="minorHAnsi"/>
          <w:b/>
        </w:rPr>
      </w:pPr>
      <w:r w:rsidRPr="008F246B">
        <w:rPr>
          <w:rFonts w:ascii="Californian FB" w:eastAsia="Times New Roman" w:hAnsi="Californian FB" w:cstheme="minorHAnsi"/>
        </w:rPr>
        <w:t>The particular method of close reading that we studied in our classes has been found highly effective and can address many Common Core State Standards as well as content standards. That being said, using it with great frequency (daily or weekly) is not the intention. In this case, the quality of instruction and of readings is far more important than the quantity. We suggest implementing the close reading cycle of instruction once or twice per quarter in each content area with seminal and formative texts that provide a deep understanding of an aspect of the unit.  In addition, we advocate for a balanced approach to literacy that includes intentional teaching of academic vocabulary, annotation of texts, and other research-based literacy strategies that complement the close reading method. Finally, we understand that these examples are not perfect, and as we grow in our practice, we will continue to modify and update this site. We welcome your feedback.</w:t>
      </w:r>
    </w:p>
    <w:p w:rsidR="008F246B" w:rsidRDefault="008F246B" w:rsidP="008F246B">
      <w:pPr>
        <w:suppressLineNumbers/>
        <w:rPr>
          <w:rFonts w:ascii="Californian FB" w:hAnsi="Californian FB" w:cstheme="minorHAnsi"/>
          <w:b/>
          <w:sz w:val="24"/>
          <w:szCs w:val="24"/>
          <w:u w:val="single"/>
        </w:rPr>
      </w:pPr>
      <w:r>
        <w:rPr>
          <w:rFonts w:ascii="Californian FB" w:hAnsi="Californian FB" w:cstheme="minorHAnsi"/>
          <w:b/>
          <w:sz w:val="24"/>
          <w:szCs w:val="24"/>
          <w:u w:val="single"/>
        </w:rPr>
        <w:br w:type="page"/>
      </w:r>
    </w:p>
    <w:p w:rsidR="008F246B" w:rsidRPr="009655F7" w:rsidRDefault="008F246B" w:rsidP="008F246B">
      <w:pPr>
        <w:suppressLineNumbers/>
        <w:jc w:val="center"/>
        <w:rPr>
          <w:rFonts w:ascii="Californian FB" w:hAnsi="Californian FB" w:cstheme="minorHAnsi"/>
          <w:sz w:val="24"/>
          <w:szCs w:val="24"/>
        </w:rPr>
      </w:pPr>
      <w:r w:rsidRPr="002F732A">
        <w:rPr>
          <w:rFonts w:ascii="Californian FB" w:hAnsi="Californian FB" w:cstheme="minorHAnsi"/>
          <w:b/>
          <w:sz w:val="24"/>
          <w:szCs w:val="24"/>
          <w:u w:val="single"/>
        </w:rPr>
        <w:lastRenderedPageBreak/>
        <w:t>CLOSE READING METHODOLOGY</w:t>
      </w:r>
      <w:r>
        <w:rPr>
          <w:rFonts w:ascii="Californian FB" w:hAnsi="Californian FB" w:cstheme="minorHAnsi"/>
          <w:sz w:val="24"/>
          <w:szCs w:val="24"/>
        </w:rPr>
        <w:t xml:space="preserve">               </w:t>
      </w:r>
    </w:p>
    <w:p w:rsidR="008F246B" w:rsidRPr="004B71AC" w:rsidRDefault="008F246B" w:rsidP="008F246B">
      <w:pPr>
        <w:suppressLineNumbers/>
        <w:jc w:val="center"/>
        <w:rPr>
          <w:rFonts w:ascii="Californian FB" w:hAnsi="Californian FB" w:cstheme="minorHAnsi"/>
          <w:sz w:val="24"/>
          <w:szCs w:val="24"/>
          <w:u w:val="single"/>
        </w:rPr>
      </w:pPr>
      <w:r w:rsidRPr="004B71AC">
        <w:rPr>
          <w:rFonts w:ascii="Californian FB" w:hAnsi="Californian FB" w:cstheme="minorHAnsi"/>
          <w:b/>
          <w:sz w:val="24"/>
          <w:szCs w:val="24"/>
          <w:u w:val="single"/>
        </w:rPr>
        <w:t>Reading</w:t>
      </w:r>
      <w:r>
        <w:rPr>
          <w:rFonts w:ascii="Californian FB" w:hAnsi="Californian FB" w:cstheme="minorHAnsi"/>
          <w:b/>
          <w:sz w:val="24"/>
          <w:szCs w:val="24"/>
          <w:u w:val="single"/>
        </w:rPr>
        <w:t xml:space="preserve"> Methodology</w:t>
      </w:r>
    </w:p>
    <w:p w:rsidR="008F246B" w:rsidRPr="00866F83" w:rsidRDefault="008F246B" w:rsidP="008F246B">
      <w:pPr>
        <w:suppressLineNumbers/>
        <w:rPr>
          <w:rFonts w:ascii="Californian FB" w:hAnsi="Californian FB" w:cstheme="minorHAnsi"/>
          <w:sz w:val="24"/>
          <w:szCs w:val="24"/>
        </w:rPr>
      </w:pPr>
      <w:r w:rsidRPr="009655F7">
        <w:rPr>
          <w:rFonts w:ascii="Californian FB" w:hAnsi="Californian FB" w:cstheme="minorHAnsi"/>
          <w:sz w:val="24"/>
          <w:szCs w:val="24"/>
        </w:rPr>
        <w:t>Students will silently read the passage in question—first independently and then following along with the text as the teacher read</w:t>
      </w:r>
      <w:r>
        <w:rPr>
          <w:rFonts w:ascii="Californian FB" w:hAnsi="Californian FB" w:cstheme="minorHAnsi"/>
          <w:sz w:val="24"/>
          <w:szCs w:val="24"/>
        </w:rPr>
        <w:t>s</w:t>
      </w:r>
      <w:r w:rsidRPr="009655F7">
        <w:rPr>
          <w:rFonts w:ascii="Californian FB" w:hAnsi="Californian FB" w:cstheme="minorHAnsi"/>
          <w:sz w:val="24"/>
          <w:szCs w:val="24"/>
        </w:rPr>
        <w:t xml:space="preserve"> aloud. </w:t>
      </w:r>
      <w:r>
        <w:rPr>
          <w:rFonts w:ascii="Californian FB" w:hAnsi="Californian FB" w:cstheme="minorHAnsi"/>
          <w:sz w:val="24"/>
          <w:szCs w:val="24"/>
        </w:rPr>
        <w:t>This order may be reversed d</w:t>
      </w:r>
      <w:r w:rsidRPr="009655F7">
        <w:rPr>
          <w:rFonts w:ascii="Californian FB" w:hAnsi="Californian FB" w:cstheme="minorHAnsi"/>
          <w:sz w:val="24"/>
          <w:szCs w:val="24"/>
        </w:rPr>
        <w:t>epending on the difficulties of a given text and</w:t>
      </w:r>
      <w:r>
        <w:rPr>
          <w:rFonts w:ascii="Californian FB" w:hAnsi="Californian FB" w:cstheme="minorHAnsi"/>
          <w:sz w:val="24"/>
          <w:szCs w:val="24"/>
        </w:rPr>
        <w:t xml:space="preserve"> the teacher’s knowledge of students’ reading</w:t>
      </w:r>
      <w:r w:rsidRPr="00866F83">
        <w:rPr>
          <w:rFonts w:ascii="Californian FB" w:hAnsi="Californian FB" w:cstheme="minorHAnsi"/>
          <w:sz w:val="24"/>
          <w:szCs w:val="24"/>
        </w:rPr>
        <w:t xml:space="preserve"> abilities. What is important is to allow all students to interact with challenging text on their own as frequently and independently as possible. Students will then reread specific passages in response to a set of concise, text-dependent questions that compel them to examine the meaning and structure of the author’s writing. </w:t>
      </w:r>
    </w:p>
    <w:p w:rsidR="008F246B" w:rsidRPr="004B71AC" w:rsidRDefault="008F246B" w:rsidP="008F246B">
      <w:pPr>
        <w:suppressLineNumbers/>
        <w:jc w:val="center"/>
        <w:rPr>
          <w:rFonts w:ascii="Californian FB" w:hAnsi="Californian FB" w:cstheme="minorHAnsi"/>
          <w:sz w:val="24"/>
          <w:szCs w:val="24"/>
          <w:u w:val="single"/>
        </w:rPr>
      </w:pPr>
      <w:r w:rsidRPr="00866F83">
        <w:rPr>
          <w:rFonts w:ascii="Californian FB" w:hAnsi="Californian FB" w:cstheme="minorHAnsi"/>
          <w:b/>
          <w:sz w:val="24"/>
          <w:szCs w:val="24"/>
          <w:u w:val="single"/>
        </w:rPr>
        <w:t>Vocabulary Methodology</w:t>
      </w:r>
    </w:p>
    <w:p w:rsidR="008F246B" w:rsidRPr="009655F7" w:rsidRDefault="008F246B" w:rsidP="008F246B">
      <w:pPr>
        <w:suppressLineNumbers/>
        <w:rPr>
          <w:rFonts w:ascii="Californian FB" w:hAnsi="Californian FB" w:cstheme="minorHAnsi"/>
          <w:sz w:val="24"/>
          <w:szCs w:val="24"/>
        </w:rPr>
      </w:pPr>
      <w:r w:rsidRPr="009655F7">
        <w:rPr>
          <w:rFonts w:ascii="Californian FB" w:hAnsi="Californian FB" w:cstheme="minorHAnsi"/>
          <w:sz w:val="24"/>
          <w:szCs w:val="24"/>
        </w:rPr>
        <w:t xml:space="preserve">Most of the meanings of words in the exemplar text can be discovered by students </w:t>
      </w:r>
      <w:r>
        <w:rPr>
          <w:rFonts w:ascii="Californian FB" w:hAnsi="Californian FB" w:cstheme="minorHAnsi"/>
          <w:sz w:val="24"/>
          <w:szCs w:val="24"/>
        </w:rPr>
        <w:t>through a</w:t>
      </w:r>
      <w:r w:rsidRPr="009655F7">
        <w:rPr>
          <w:rFonts w:ascii="Californian FB" w:hAnsi="Californian FB" w:cstheme="minorHAnsi"/>
          <w:sz w:val="24"/>
          <w:szCs w:val="24"/>
        </w:rPr>
        <w:t xml:space="preserve"> careful reading of the context in which they appear. Teachers </w:t>
      </w:r>
      <w:r>
        <w:rPr>
          <w:rFonts w:ascii="Californian FB" w:hAnsi="Californian FB" w:cstheme="minorHAnsi"/>
          <w:sz w:val="24"/>
          <w:szCs w:val="24"/>
        </w:rPr>
        <w:t>will</w:t>
      </w:r>
      <w:r w:rsidRPr="009655F7">
        <w:rPr>
          <w:rFonts w:ascii="Californian FB" w:hAnsi="Californian FB" w:cstheme="minorHAnsi"/>
          <w:sz w:val="24"/>
          <w:szCs w:val="24"/>
        </w:rPr>
        <w:t xml:space="preserve"> model and reinforce how to learn vocabulary from contextual clues, and </w:t>
      </w:r>
      <w:r>
        <w:rPr>
          <w:rFonts w:ascii="Californian FB" w:hAnsi="Californian FB" w:cstheme="minorHAnsi"/>
          <w:sz w:val="24"/>
          <w:szCs w:val="24"/>
        </w:rPr>
        <w:t xml:space="preserve">will hold </w:t>
      </w:r>
      <w:r w:rsidRPr="009655F7">
        <w:rPr>
          <w:rFonts w:ascii="Californian FB" w:hAnsi="Californian FB" w:cstheme="minorHAnsi"/>
          <w:sz w:val="24"/>
          <w:szCs w:val="24"/>
        </w:rPr>
        <w:t xml:space="preserve">students accountable for engaging in this practice. </w:t>
      </w:r>
      <w:r>
        <w:rPr>
          <w:rFonts w:ascii="Californian FB" w:hAnsi="Californian FB" w:cstheme="minorHAnsi"/>
          <w:sz w:val="24"/>
          <w:szCs w:val="24"/>
        </w:rPr>
        <w:t xml:space="preserve">When context clues are absent and the difficult word is essential to the meaning of the text, </w:t>
      </w:r>
      <w:r w:rsidRPr="009655F7">
        <w:rPr>
          <w:rFonts w:ascii="Californian FB" w:hAnsi="Californian FB" w:cstheme="minorHAnsi"/>
          <w:sz w:val="24"/>
          <w:szCs w:val="24"/>
        </w:rPr>
        <w:t xml:space="preserve">words are defined briefly for students to the right of the text. </w:t>
      </w:r>
      <w:r>
        <w:rPr>
          <w:rFonts w:ascii="Californian FB" w:hAnsi="Californian FB" w:cstheme="minorHAnsi"/>
          <w:sz w:val="24"/>
          <w:szCs w:val="24"/>
        </w:rPr>
        <w:t>We have left many Tier 3, content-specific words</w:t>
      </w:r>
      <w:r w:rsidRPr="009655F7">
        <w:rPr>
          <w:rFonts w:ascii="Californian FB" w:hAnsi="Californian FB" w:cstheme="minorHAnsi"/>
          <w:sz w:val="24"/>
          <w:szCs w:val="24"/>
        </w:rPr>
        <w:t xml:space="preserve">, </w:t>
      </w:r>
      <w:r>
        <w:rPr>
          <w:rFonts w:ascii="Californian FB" w:hAnsi="Californian FB" w:cstheme="minorHAnsi"/>
          <w:sz w:val="24"/>
          <w:szCs w:val="24"/>
        </w:rPr>
        <w:t>undefined so that teachers may use their discretion in teaching,</w:t>
      </w:r>
      <w:r w:rsidRPr="009655F7">
        <w:rPr>
          <w:rFonts w:ascii="Californian FB" w:hAnsi="Californian FB" w:cstheme="minorHAnsi"/>
          <w:sz w:val="24"/>
          <w:szCs w:val="24"/>
        </w:rPr>
        <w:t xml:space="preserve"> </w:t>
      </w:r>
      <w:r>
        <w:rPr>
          <w:rFonts w:ascii="Californian FB" w:hAnsi="Californian FB" w:cstheme="minorHAnsi"/>
          <w:sz w:val="24"/>
          <w:szCs w:val="24"/>
        </w:rPr>
        <w:t xml:space="preserve">explaining, and discussing them as they are used in context. </w:t>
      </w:r>
    </w:p>
    <w:p w:rsidR="008F246B" w:rsidRPr="004B71AC" w:rsidRDefault="008F246B" w:rsidP="008F246B">
      <w:pPr>
        <w:suppressLineNumbers/>
        <w:jc w:val="center"/>
        <w:rPr>
          <w:rFonts w:ascii="Californian FB" w:hAnsi="Californian FB" w:cstheme="minorHAnsi"/>
          <w:sz w:val="24"/>
          <w:szCs w:val="24"/>
          <w:u w:val="single"/>
        </w:rPr>
      </w:pPr>
      <w:r w:rsidRPr="004B71AC">
        <w:rPr>
          <w:rFonts w:ascii="Californian FB" w:hAnsi="Californian FB" w:cstheme="minorHAnsi"/>
          <w:b/>
          <w:sz w:val="24"/>
          <w:szCs w:val="24"/>
          <w:u w:val="single"/>
        </w:rPr>
        <w:t>Sentence Structure</w:t>
      </w:r>
      <w:r>
        <w:rPr>
          <w:rFonts w:ascii="Californian FB" w:hAnsi="Californian FB" w:cstheme="minorHAnsi"/>
          <w:b/>
          <w:sz w:val="24"/>
          <w:szCs w:val="24"/>
          <w:u w:val="single"/>
        </w:rPr>
        <w:t xml:space="preserve"> Methodology</w:t>
      </w:r>
    </w:p>
    <w:p w:rsidR="008F246B" w:rsidRDefault="008F246B" w:rsidP="008F246B">
      <w:pPr>
        <w:suppressLineNumbers/>
        <w:rPr>
          <w:rFonts w:ascii="Californian FB" w:hAnsi="Californian FB" w:cstheme="minorHAnsi"/>
          <w:sz w:val="24"/>
          <w:szCs w:val="24"/>
        </w:rPr>
      </w:pPr>
      <w:r w:rsidRPr="009655F7">
        <w:rPr>
          <w:rFonts w:ascii="Californian FB" w:hAnsi="Californian FB" w:cstheme="minorHAnsi"/>
          <w:sz w:val="24"/>
          <w:szCs w:val="24"/>
        </w:rPr>
        <w:t xml:space="preserve">On occasion students will encounter particularly difficult sentences to decipher.  </w:t>
      </w:r>
      <w:r>
        <w:rPr>
          <w:rFonts w:ascii="Californian FB" w:hAnsi="Californian FB" w:cstheme="minorHAnsi"/>
          <w:sz w:val="24"/>
          <w:szCs w:val="24"/>
        </w:rPr>
        <w:t xml:space="preserve">Text dependent questions are composed to deliberately engage students in the word of examining these difficult sentences to </w:t>
      </w:r>
      <w:r w:rsidRPr="009655F7">
        <w:rPr>
          <w:rFonts w:ascii="Californian FB" w:hAnsi="Californian FB" w:cstheme="minorHAnsi"/>
          <w:sz w:val="24"/>
          <w:szCs w:val="24"/>
        </w:rPr>
        <w:t xml:space="preserve">discover how they are built and how they convey meaning.  </w:t>
      </w:r>
      <w:r>
        <w:rPr>
          <w:rFonts w:ascii="Californian FB" w:hAnsi="Californian FB" w:cstheme="minorHAnsi"/>
          <w:sz w:val="24"/>
          <w:szCs w:val="24"/>
        </w:rPr>
        <w:t>S</w:t>
      </w:r>
      <w:r w:rsidRPr="009655F7">
        <w:rPr>
          <w:rFonts w:ascii="Californian FB" w:hAnsi="Californian FB" w:cstheme="minorHAnsi"/>
          <w:sz w:val="24"/>
          <w:szCs w:val="24"/>
        </w:rPr>
        <w:t xml:space="preserve">tudents </w:t>
      </w:r>
      <w:r>
        <w:rPr>
          <w:rFonts w:ascii="Californian FB" w:hAnsi="Californian FB" w:cstheme="minorHAnsi"/>
          <w:sz w:val="24"/>
          <w:szCs w:val="24"/>
        </w:rPr>
        <w:t>need</w:t>
      </w:r>
      <w:r w:rsidRPr="009655F7">
        <w:rPr>
          <w:rFonts w:ascii="Californian FB" w:hAnsi="Californian FB" w:cstheme="minorHAnsi"/>
          <w:sz w:val="24"/>
          <w:szCs w:val="24"/>
        </w:rPr>
        <w:t xml:space="preserve"> regular supported practice in </w:t>
      </w:r>
      <w:r>
        <w:rPr>
          <w:rFonts w:ascii="Californian FB" w:hAnsi="Californian FB" w:cstheme="minorHAnsi"/>
          <w:sz w:val="24"/>
          <w:szCs w:val="24"/>
        </w:rPr>
        <w:t xml:space="preserve">slowing down to </w:t>
      </w:r>
      <w:r w:rsidRPr="009655F7">
        <w:rPr>
          <w:rFonts w:ascii="Californian FB" w:hAnsi="Californian FB" w:cstheme="minorHAnsi"/>
          <w:sz w:val="24"/>
          <w:szCs w:val="24"/>
        </w:rPr>
        <w:t>deciph</w:t>
      </w:r>
      <w:r>
        <w:rPr>
          <w:rFonts w:ascii="Californian FB" w:hAnsi="Californian FB" w:cstheme="minorHAnsi"/>
          <w:sz w:val="24"/>
          <w:szCs w:val="24"/>
        </w:rPr>
        <w:t>er</w:t>
      </w:r>
      <w:r w:rsidRPr="009655F7">
        <w:rPr>
          <w:rFonts w:ascii="Californian FB" w:hAnsi="Californian FB" w:cstheme="minorHAnsi"/>
          <w:sz w:val="24"/>
          <w:szCs w:val="24"/>
        </w:rPr>
        <w:t xml:space="preserve"> complex sentences.  </w:t>
      </w:r>
      <w:r>
        <w:rPr>
          <w:rFonts w:ascii="Californian FB" w:hAnsi="Californian FB" w:cstheme="minorHAnsi"/>
          <w:sz w:val="24"/>
          <w:szCs w:val="24"/>
        </w:rPr>
        <w:t>It is crucial that students receive</w:t>
      </w:r>
      <w:r w:rsidRPr="009655F7">
        <w:rPr>
          <w:rFonts w:ascii="Californian FB" w:hAnsi="Californian FB" w:cstheme="minorHAnsi"/>
          <w:sz w:val="24"/>
          <w:szCs w:val="24"/>
        </w:rPr>
        <w:t xml:space="preserve"> help in </w:t>
      </w:r>
      <w:r>
        <w:rPr>
          <w:rFonts w:ascii="Californian FB" w:hAnsi="Californian FB" w:cstheme="minorHAnsi"/>
          <w:sz w:val="24"/>
          <w:szCs w:val="24"/>
        </w:rPr>
        <w:t>unpacking complex sentences and dense sections of text so that they can</w:t>
      </w:r>
      <w:r w:rsidRPr="009655F7">
        <w:rPr>
          <w:rFonts w:ascii="Californian FB" w:hAnsi="Californian FB" w:cstheme="minorHAnsi"/>
          <w:sz w:val="24"/>
          <w:szCs w:val="24"/>
        </w:rPr>
        <w:t xml:space="preserve"> focus both on the precise meaning of what the author is saying </w:t>
      </w:r>
      <w:r>
        <w:rPr>
          <w:rFonts w:ascii="Californian FB" w:hAnsi="Californian FB" w:cstheme="minorHAnsi"/>
          <w:sz w:val="24"/>
          <w:szCs w:val="24"/>
        </w:rPr>
        <w:t>as well as the author’s craft</w:t>
      </w:r>
      <w:r w:rsidRPr="009655F7">
        <w:rPr>
          <w:rFonts w:ascii="Californian FB" w:hAnsi="Californian FB" w:cstheme="minorHAnsi"/>
          <w:sz w:val="24"/>
          <w:szCs w:val="24"/>
        </w:rPr>
        <w:t xml:space="preserve">.  </w:t>
      </w:r>
    </w:p>
    <w:p w:rsidR="008F246B" w:rsidRPr="004B71AC" w:rsidRDefault="008F246B" w:rsidP="008F246B">
      <w:pPr>
        <w:suppressLineNumbers/>
        <w:jc w:val="center"/>
        <w:rPr>
          <w:rFonts w:ascii="Californian FB" w:hAnsi="Californian FB" w:cstheme="minorHAnsi"/>
          <w:sz w:val="24"/>
          <w:szCs w:val="24"/>
          <w:u w:val="single"/>
        </w:rPr>
      </w:pPr>
      <w:r w:rsidRPr="004B71AC">
        <w:rPr>
          <w:rFonts w:ascii="Californian FB" w:hAnsi="Californian FB" w:cstheme="minorHAnsi"/>
          <w:b/>
          <w:sz w:val="24"/>
          <w:szCs w:val="24"/>
          <w:u w:val="single"/>
        </w:rPr>
        <w:t xml:space="preserve">Discussion </w:t>
      </w:r>
      <w:r>
        <w:rPr>
          <w:rFonts w:ascii="Californian FB" w:hAnsi="Californian FB" w:cstheme="minorHAnsi"/>
          <w:b/>
          <w:sz w:val="24"/>
          <w:szCs w:val="24"/>
          <w:u w:val="single"/>
        </w:rPr>
        <w:t>Methodology</w:t>
      </w:r>
    </w:p>
    <w:p w:rsidR="008F246B" w:rsidRPr="009655F7" w:rsidRDefault="008F246B" w:rsidP="008F246B">
      <w:pPr>
        <w:suppressLineNumbers/>
        <w:rPr>
          <w:rFonts w:ascii="Californian FB" w:hAnsi="Californian FB" w:cstheme="minorHAnsi"/>
          <w:sz w:val="24"/>
          <w:szCs w:val="24"/>
        </w:rPr>
      </w:pPr>
      <w:r w:rsidRPr="009655F7">
        <w:rPr>
          <w:rFonts w:ascii="Californian FB" w:hAnsi="Californian FB" w:cstheme="minorHAnsi"/>
          <w:sz w:val="24"/>
          <w:szCs w:val="24"/>
        </w:rPr>
        <w:t>St</w:t>
      </w:r>
      <w:r>
        <w:rPr>
          <w:rFonts w:ascii="Californian FB" w:hAnsi="Californian FB" w:cstheme="minorHAnsi"/>
          <w:sz w:val="24"/>
          <w:szCs w:val="24"/>
        </w:rPr>
        <w:t>udents will discuss the rich and complex</w:t>
      </w:r>
      <w:r w:rsidRPr="009655F7">
        <w:rPr>
          <w:rFonts w:ascii="Californian FB" w:hAnsi="Californian FB" w:cstheme="minorHAnsi"/>
          <w:sz w:val="24"/>
          <w:szCs w:val="24"/>
        </w:rPr>
        <w:t xml:space="preserve"> text with their </w:t>
      </w:r>
      <w:r>
        <w:rPr>
          <w:rFonts w:ascii="Californian FB" w:hAnsi="Californian FB" w:cstheme="minorHAnsi"/>
          <w:sz w:val="24"/>
          <w:szCs w:val="24"/>
        </w:rPr>
        <w:t xml:space="preserve">classmates and teacher as they answer text-dependent questions and formulate their ideas for the writing activity. </w:t>
      </w:r>
      <w:r w:rsidRPr="009655F7">
        <w:rPr>
          <w:rFonts w:ascii="Californian FB" w:hAnsi="Californian FB" w:cstheme="minorHAnsi"/>
          <w:sz w:val="24"/>
          <w:szCs w:val="24"/>
        </w:rPr>
        <w:t>The goal</w:t>
      </w:r>
      <w:r>
        <w:rPr>
          <w:rFonts w:ascii="Californian FB" w:hAnsi="Californian FB" w:cstheme="minorHAnsi"/>
          <w:sz w:val="24"/>
          <w:szCs w:val="24"/>
        </w:rPr>
        <w:t xml:space="preserve"> throughout the lesson</w:t>
      </w:r>
      <w:r w:rsidRPr="009655F7">
        <w:rPr>
          <w:rFonts w:ascii="Californian FB" w:hAnsi="Californian FB" w:cstheme="minorHAnsi"/>
          <w:sz w:val="24"/>
          <w:szCs w:val="24"/>
        </w:rPr>
        <w:t xml:space="preserve"> is to foster student confidence when encountering complex text and to reinforce the skills they have acquired regarding how to build and extend their understanding of a text. </w:t>
      </w:r>
      <w:r>
        <w:rPr>
          <w:rFonts w:ascii="Californian FB" w:hAnsi="Californian FB" w:cstheme="minorHAnsi"/>
          <w:sz w:val="24"/>
          <w:szCs w:val="24"/>
        </w:rPr>
        <w:t>A cooperative model using informal discussion with peers promotes this confidence. Returning to the text for evidence in the discussions provides</w:t>
      </w:r>
      <w:r w:rsidRPr="009655F7">
        <w:rPr>
          <w:rFonts w:ascii="Californian FB" w:hAnsi="Californian FB" w:cstheme="minorHAnsi"/>
          <w:sz w:val="24"/>
          <w:szCs w:val="24"/>
        </w:rPr>
        <w:t xml:space="preserve"> students</w:t>
      </w:r>
      <w:r>
        <w:rPr>
          <w:rFonts w:ascii="Californian FB" w:hAnsi="Californian FB" w:cstheme="minorHAnsi"/>
          <w:sz w:val="24"/>
          <w:szCs w:val="24"/>
        </w:rPr>
        <w:t xml:space="preserve"> yet</w:t>
      </w:r>
      <w:r w:rsidRPr="009655F7">
        <w:rPr>
          <w:rFonts w:ascii="Californian FB" w:hAnsi="Californian FB" w:cstheme="minorHAnsi"/>
          <w:sz w:val="24"/>
          <w:szCs w:val="24"/>
        </w:rPr>
        <w:t xml:space="preserve"> another encounter with the text, helping them develop </w:t>
      </w:r>
      <w:r>
        <w:rPr>
          <w:rFonts w:ascii="Californian FB" w:hAnsi="Californian FB" w:cstheme="minorHAnsi"/>
          <w:sz w:val="24"/>
          <w:szCs w:val="24"/>
        </w:rPr>
        <w:t>the habits of mind necessary for reading complex text</w:t>
      </w:r>
      <w:r w:rsidRPr="009655F7">
        <w:rPr>
          <w:rFonts w:ascii="Californian FB" w:hAnsi="Californian FB" w:cstheme="minorHAnsi"/>
          <w:sz w:val="24"/>
          <w:szCs w:val="24"/>
        </w:rPr>
        <w:t>.</w:t>
      </w:r>
      <w:r>
        <w:rPr>
          <w:rFonts w:ascii="Californian FB" w:hAnsi="Californian FB" w:cstheme="minorHAnsi"/>
          <w:sz w:val="24"/>
          <w:szCs w:val="24"/>
        </w:rPr>
        <w:t xml:space="preserve">  Discussion of the text and the questions is equal to rereading in its pedagogical importance.  </w:t>
      </w:r>
    </w:p>
    <w:p w:rsidR="008F246B" w:rsidRPr="004B71AC" w:rsidRDefault="008F246B" w:rsidP="008F246B">
      <w:pPr>
        <w:suppressLineNumbers/>
        <w:jc w:val="center"/>
        <w:rPr>
          <w:rFonts w:ascii="Californian FB" w:hAnsi="Californian FB" w:cstheme="minorHAnsi"/>
          <w:sz w:val="24"/>
          <w:szCs w:val="24"/>
          <w:u w:val="single"/>
        </w:rPr>
      </w:pPr>
      <w:r w:rsidRPr="004B71AC">
        <w:rPr>
          <w:rFonts w:ascii="Californian FB" w:hAnsi="Californian FB" w:cstheme="minorHAnsi"/>
          <w:b/>
          <w:sz w:val="24"/>
          <w:szCs w:val="24"/>
          <w:u w:val="single"/>
        </w:rPr>
        <w:t>Writing</w:t>
      </w:r>
      <w:r>
        <w:rPr>
          <w:rFonts w:ascii="Californian FB" w:hAnsi="Californian FB" w:cstheme="minorHAnsi"/>
          <w:b/>
          <w:sz w:val="24"/>
          <w:szCs w:val="24"/>
          <w:u w:val="single"/>
        </w:rPr>
        <w:t xml:space="preserve"> Methodology</w:t>
      </w:r>
    </w:p>
    <w:p w:rsidR="008F246B" w:rsidRPr="009655F7" w:rsidRDefault="008F246B" w:rsidP="008F246B">
      <w:pPr>
        <w:suppressLineNumbers/>
        <w:rPr>
          <w:rFonts w:ascii="Californian FB" w:hAnsi="Californian FB" w:cstheme="minorHAnsi"/>
          <w:sz w:val="24"/>
          <w:szCs w:val="24"/>
        </w:rPr>
      </w:pPr>
      <w:r>
        <w:rPr>
          <w:rFonts w:ascii="Californian FB" w:hAnsi="Californian FB" w:cstheme="minorHAnsi"/>
          <w:sz w:val="24"/>
          <w:szCs w:val="24"/>
        </w:rPr>
        <w:t xml:space="preserve">It is essential that students engage in writing about the text as a culminating activity.  The assignment in these examples forces students to reach back yet again into the text to provide evidence for a position. Student writing can vary in length, with the expectation that all students are learning and practicing the skill of writing with textual evidence. </w:t>
      </w:r>
      <w:r w:rsidRPr="009655F7">
        <w:rPr>
          <w:rFonts w:ascii="Californian FB" w:hAnsi="Californian FB" w:cstheme="minorHAnsi"/>
          <w:sz w:val="24"/>
          <w:szCs w:val="24"/>
        </w:rPr>
        <w:t>Teachers might afford students the opportunity to revise their papers after participating in classroom discussion or receiving teacher feedback, allowing them to refashion both their understanding of the text and their expression of that understanding.</w:t>
      </w:r>
    </w:p>
    <w:p w:rsidR="008F246B" w:rsidRDefault="008F246B" w:rsidP="008F246B">
      <w:pPr>
        <w:suppressLineNumbers/>
        <w:jc w:val="center"/>
        <w:rPr>
          <w:rFonts w:ascii="Californian FB" w:hAnsi="Californian FB" w:cstheme="minorHAnsi"/>
          <w:b/>
          <w:sz w:val="24"/>
          <w:szCs w:val="24"/>
          <w:u w:val="single"/>
        </w:rPr>
      </w:pPr>
      <w:r w:rsidRPr="004B71AC">
        <w:rPr>
          <w:rFonts w:ascii="Californian FB" w:hAnsi="Californian FB" w:cstheme="minorHAnsi"/>
          <w:b/>
          <w:sz w:val="24"/>
          <w:szCs w:val="24"/>
          <w:u w:val="single"/>
        </w:rPr>
        <w:lastRenderedPageBreak/>
        <w:t>Outline of Close Reading Steps</w:t>
      </w:r>
    </w:p>
    <w:p w:rsidR="008F246B" w:rsidRPr="009655F7" w:rsidRDefault="008F246B" w:rsidP="008F246B">
      <w:pPr>
        <w:suppressLineNumbers/>
        <w:spacing w:before="100" w:beforeAutospacing="1" w:after="100" w:afterAutospacing="1" w:line="240" w:lineRule="auto"/>
        <w:outlineLvl w:val="0"/>
        <w:rPr>
          <w:rFonts w:ascii="Californian FB" w:eastAsia="Times New Roman" w:hAnsi="Californian FB" w:cs="Times New Roman"/>
          <w:b/>
          <w:bCs/>
          <w:i/>
          <w:kern w:val="36"/>
          <w:sz w:val="24"/>
          <w:szCs w:val="24"/>
        </w:rPr>
      </w:pPr>
      <w:r w:rsidRPr="009655F7">
        <w:rPr>
          <w:rFonts w:ascii="Californian FB" w:eastAsia="Times New Roman" w:hAnsi="Californian FB" w:cs="Times New Roman"/>
          <w:b/>
          <w:bCs/>
          <w:i/>
          <w:kern w:val="36"/>
          <w:sz w:val="24"/>
          <w:szCs w:val="24"/>
        </w:rPr>
        <w:t>Time needed for the various e</w:t>
      </w:r>
      <w:r>
        <w:rPr>
          <w:rFonts w:ascii="Californian FB" w:eastAsia="Times New Roman" w:hAnsi="Californian FB" w:cs="Times New Roman"/>
          <w:b/>
          <w:bCs/>
          <w:i/>
          <w:kern w:val="36"/>
          <w:sz w:val="24"/>
          <w:szCs w:val="24"/>
        </w:rPr>
        <w:t>xamples on this site</w:t>
      </w:r>
      <w:r w:rsidRPr="009655F7">
        <w:rPr>
          <w:rFonts w:ascii="Californian FB" w:eastAsia="Times New Roman" w:hAnsi="Californian FB" w:cs="Times New Roman"/>
          <w:b/>
          <w:bCs/>
          <w:i/>
          <w:kern w:val="36"/>
          <w:sz w:val="24"/>
          <w:szCs w:val="24"/>
        </w:rPr>
        <w:t xml:space="preserve"> ranges from 2-5 days of instruction, depending on the length of class time each day.</w:t>
      </w:r>
    </w:p>
    <w:p w:rsidR="008F246B" w:rsidRPr="008F246B" w:rsidRDefault="008F246B" w:rsidP="008F246B">
      <w:pPr>
        <w:pStyle w:val="ListParagraph"/>
        <w:numPr>
          <w:ilvl w:val="0"/>
          <w:numId w:val="4"/>
        </w:numPr>
        <w:suppressLineNumbers/>
        <w:spacing w:line="240" w:lineRule="auto"/>
        <w:rPr>
          <w:rFonts w:ascii="Californian FB" w:hAnsi="Californian FB" w:cstheme="minorHAnsi"/>
        </w:rPr>
      </w:pPr>
      <w:r w:rsidRPr="008F246B">
        <w:rPr>
          <w:rFonts w:ascii="Californian FB" w:hAnsi="Californian FB" w:cstheme="minorHAnsi"/>
        </w:rPr>
        <w:t>The teacher introduces the document without providing a great deal of background knowledge. This is a cold read, and the teacher should be aware that students will often encounter texts for which there is no one available to provide the context and a narrative of the text’s importance or critical attributes.   Because these readings will likely be completed in the midst of a unit of study, students will come with a certain amount of background, but the teacher should refrain from providing a parallel narrative from which the students can use details to answer questions rather than honing in on the text itself.</w:t>
      </w:r>
    </w:p>
    <w:p w:rsidR="008F246B" w:rsidRPr="008F246B" w:rsidRDefault="008F246B" w:rsidP="008F246B">
      <w:pPr>
        <w:pStyle w:val="ListParagraph"/>
        <w:numPr>
          <w:ilvl w:val="0"/>
          <w:numId w:val="4"/>
        </w:numPr>
        <w:suppressLineNumbers/>
        <w:rPr>
          <w:rFonts w:ascii="Californian FB" w:hAnsi="Californian FB" w:cstheme="minorHAnsi"/>
        </w:rPr>
      </w:pPr>
      <w:r w:rsidRPr="008F246B">
        <w:rPr>
          <w:rFonts w:ascii="Californian FB" w:hAnsi="Californian FB" w:cstheme="minorHAnsi"/>
        </w:rPr>
        <w:t>To support the historical thinking skill of sourcing a text, the teacher asks students to note the title, date, and author.  The teacher points out that the line numbers will increase opportunities for discussion by allowing the whole class to attend to specific lines of text.</w:t>
      </w:r>
    </w:p>
    <w:p w:rsidR="008F246B" w:rsidRPr="008F246B" w:rsidRDefault="008F246B" w:rsidP="008F246B">
      <w:pPr>
        <w:pStyle w:val="ListParagraph"/>
        <w:numPr>
          <w:ilvl w:val="0"/>
          <w:numId w:val="4"/>
        </w:numPr>
        <w:suppressLineNumbers/>
        <w:rPr>
          <w:rFonts w:ascii="Californian FB" w:hAnsi="Californian FB" w:cstheme="minorHAnsi"/>
        </w:rPr>
      </w:pPr>
      <w:r w:rsidRPr="008F246B">
        <w:rPr>
          <w:rFonts w:ascii="Californian FB" w:hAnsi="Californian FB" w:cstheme="minorHAnsi"/>
        </w:rPr>
        <w:t xml:space="preserve">Students silently read their own copy of the document. </w:t>
      </w:r>
      <w:r w:rsidRPr="008F246B">
        <w:rPr>
          <w:rFonts w:ascii="Californian FB" w:hAnsi="Californian FB" w:cstheme="minorHAnsi"/>
          <w:i/>
        </w:rPr>
        <w:t>Note: Due to the varying reading abilities and learning styles of students, the teacher may need to end this silent reading time before every single student has completed the reading. Because students will hear it read aloud and reread the document many times, the necessity of maintaining classroom flow outweighs the need to ensure that all students have read the entire document.</w:t>
      </w:r>
    </w:p>
    <w:p w:rsidR="008F246B" w:rsidRPr="008F246B" w:rsidRDefault="008F246B" w:rsidP="008F246B">
      <w:pPr>
        <w:pStyle w:val="ListParagraph"/>
        <w:numPr>
          <w:ilvl w:val="0"/>
          <w:numId w:val="4"/>
        </w:numPr>
        <w:suppressLineNumbers/>
        <w:rPr>
          <w:rFonts w:ascii="Californian FB" w:hAnsi="Californian FB" w:cstheme="minorHAnsi"/>
        </w:rPr>
      </w:pPr>
      <w:r w:rsidRPr="008F246B">
        <w:rPr>
          <w:rFonts w:ascii="Californian FB" w:hAnsi="Californian FB" w:cstheme="minorHAnsi"/>
        </w:rPr>
        <w:t xml:space="preserve">The teacher demonstrates fluency by reading the document aloud to the class as students follow along. </w:t>
      </w:r>
      <w:r w:rsidRPr="008F246B">
        <w:rPr>
          <w:rFonts w:ascii="Californian FB" w:hAnsi="Californian FB" w:cstheme="minorHAnsi"/>
          <w:i/>
        </w:rPr>
        <w:t>Steps 3 &amp; 4 may be reversed based on teacher knowledge of student needs.</w:t>
      </w:r>
    </w:p>
    <w:p w:rsidR="008F246B" w:rsidRPr="008F246B" w:rsidRDefault="008F246B" w:rsidP="008F246B">
      <w:pPr>
        <w:pStyle w:val="ListParagraph"/>
        <w:numPr>
          <w:ilvl w:val="0"/>
          <w:numId w:val="4"/>
        </w:numPr>
        <w:suppressLineNumbers/>
        <w:rPr>
          <w:rFonts w:ascii="Californian FB" w:hAnsi="Californian FB" w:cstheme="minorHAnsi"/>
        </w:rPr>
      </w:pPr>
      <w:r w:rsidRPr="008F246B">
        <w:rPr>
          <w:rFonts w:ascii="Californian FB" w:hAnsi="Californian FB" w:cstheme="minorHAnsi"/>
        </w:rPr>
        <w:t xml:space="preserve">The teacher reveals to the students only one text-dependent question at a time (rather than handing out a worksheet with questions).  This could be accomplished through a smart or promethean board, an overhead projector, an ELMO, or chart paper. This focus on a single question promotes discussion. </w:t>
      </w:r>
    </w:p>
    <w:p w:rsidR="008F246B" w:rsidRPr="008F246B" w:rsidRDefault="008F246B" w:rsidP="008F246B">
      <w:pPr>
        <w:pStyle w:val="ListParagraph"/>
        <w:numPr>
          <w:ilvl w:val="0"/>
          <w:numId w:val="4"/>
        </w:numPr>
        <w:suppressLineNumbers/>
        <w:rPr>
          <w:rFonts w:ascii="Californian FB" w:hAnsi="Californian FB" w:cstheme="minorHAnsi"/>
        </w:rPr>
      </w:pPr>
      <w:r w:rsidRPr="008F246B">
        <w:rPr>
          <w:rFonts w:ascii="Californian FB" w:hAnsi="Californian FB" w:cstheme="minorHAnsi"/>
        </w:rPr>
        <w:t xml:space="preserve">The teacher asks students search the document for evidence to provide for an answer. Some questions refer to specific areas of the text for students to reread, while others allow students to scan larger areas of the text. In small peer groups, students discuss their evidence citing specific line numbers in order to orient everyone to their place in the text.  </w:t>
      </w:r>
      <w:r w:rsidRPr="008F246B">
        <w:rPr>
          <w:rFonts w:ascii="Californian FB" w:hAnsi="Californian FB" w:cstheme="minorHAnsi"/>
          <w:i/>
        </w:rPr>
        <w:t xml:space="preserve">The time discussing the text in small groups should remain productive. Offering students too much time may cause them to wander from the text. </w:t>
      </w:r>
      <w:proofErr w:type="gramStart"/>
      <w:r w:rsidRPr="008F246B">
        <w:rPr>
          <w:rFonts w:ascii="Californian FB" w:hAnsi="Californian FB" w:cstheme="minorHAnsi"/>
          <w:i/>
        </w:rPr>
        <w:t>Keep the pace</w:t>
      </w:r>
      <w:proofErr w:type="gramEnd"/>
      <w:r w:rsidRPr="008F246B">
        <w:rPr>
          <w:rFonts w:ascii="Californian FB" w:hAnsi="Californian FB" w:cstheme="minorHAnsi"/>
          <w:i/>
        </w:rPr>
        <w:t xml:space="preserve"> of the class flowing.</w:t>
      </w:r>
    </w:p>
    <w:p w:rsidR="008F246B" w:rsidRPr="008F246B" w:rsidRDefault="008F246B" w:rsidP="008F246B">
      <w:pPr>
        <w:pStyle w:val="ListParagraph"/>
        <w:numPr>
          <w:ilvl w:val="0"/>
          <w:numId w:val="4"/>
        </w:numPr>
        <w:suppressLineNumbers/>
        <w:rPr>
          <w:rFonts w:ascii="Californian FB" w:hAnsi="Californian FB" w:cstheme="minorHAnsi"/>
        </w:rPr>
      </w:pPr>
      <w:r w:rsidRPr="008F246B">
        <w:rPr>
          <w:rFonts w:ascii="Californian FB" w:hAnsi="Californian FB" w:cstheme="minorHAnsi"/>
        </w:rPr>
        <w:t xml:space="preserve">Then, the teacher solicits multiple answers from various groups in the class.  During the whole group answer session for each question, multiple responses are expected. Each question provides opportunities to find answers in different words, phrases, sentences, and paragraphs throughout the text.  The teacher should probe students so they will provide sufficient support and meaningful evidence for each answer. We suggest that as students provide textual evidence, the teacher models annotation of the document, so that all students learn how to mark up the text, and so that all students are prepared for the culminating writing assessment.  </w:t>
      </w:r>
    </w:p>
    <w:p w:rsidR="008F246B" w:rsidRPr="008F246B" w:rsidRDefault="008F246B" w:rsidP="008F246B">
      <w:pPr>
        <w:pStyle w:val="ListParagraph"/>
        <w:numPr>
          <w:ilvl w:val="0"/>
          <w:numId w:val="4"/>
        </w:numPr>
        <w:suppressLineNumbers/>
        <w:rPr>
          <w:rFonts w:ascii="Californian FB" w:hAnsi="Californian FB" w:cstheme="minorHAnsi"/>
        </w:rPr>
      </w:pPr>
      <w:r w:rsidRPr="008F246B">
        <w:rPr>
          <w:rFonts w:ascii="Californian FB" w:hAnsi="Californian FB" w:cstheme="minorHAnsi"/>
          <w:b/>
        </w:rPr>
        <w:t>All questions and answers should remain tied to the text itself.  The questions and answers are intended to build knowledge over the course of the reading.</w:t>
      </w:r>
    </w:p>
    <w:p w:rsidR="008F246B" w:rsidRPr="008F246B" w:rsidRDefault="008F246B" w:rsidP="008F246B">
      <w:pPr>
        <w:pStyle w:val="ListParagraph"/>
        <w:numPr>
          <w:ilvl w:val="0"/>
          <w:numId w:val="4"/>
        </w:numPr>
        <w:suppressLineNumbers/>
        <w:rPr>
          <w:rFonts w:ascii="Californian FB" w:hAnsi="Californian FB" w:cstheme="minorHAnsi"/>
        </w:rPr>
      </w:pPr>
      <w:r w:rsidRPr="008F246B">
        <w:rPr>
          <w:rFonts w:ascii="Californian FB" w:hAnsi="Californian FB" w:cstheme="minorHAnsi"/>
        </w:rPr>
        <w:t>The reading is followed by a writing assignment. Students demonstrate a deep and nuanced understanding of the text using evidence in their writing. This allows the teacher to assess for individual understanding and formatively diagnose the literacy gains and further needs of students.</w:t>
      </w:r>
    </w:p>
    <w:p w:rsidR="008F246B" w:rsidRPr="008F246B" w:rsidRDefault="008F246B" w:rsidP="008F246B">
      <w:pPr>
        <w:pStyle w:val="ListParagraph"/>
        <w:numPr>
          <w:ilvl w:val="0"/>
          <w:numId w:val="4"/>
        </w:numPr>
        <w:suppressLineNumbers/>
        <w:rPr>
          <w:rFonts w:ascii="Californian FB" w:hAnsi="Californian FB"/>
          <w:i/>
        </w:rPr>
      </w:pPr>
      <w:r w:rsidRPr="008F246B">
        <w:rPr>
          <w:rFonts w:ascii="Californian FB" w:hAnsi="Californian FB" w:cstheme="minorHAnsi"/>
        </w:rPr>
        <w:t xml:space="preserve">TIP: </w:t>
      </w:r>
      <w:r w:rsidRPr="008F246B">
        <w:rPr>
          <w:rFonts w:ascii="Californian FB" w:hAnsi="Californian FB" w:cstheme="minorHAnsi"/>
          <w:i/>
        </w:rPr>
        <w:t>Because rereading is of fundamental importance in accessing highly complex texts, one very effective way to reach struggling readers is to allow them access to the text ahead of time (especially with teacher support).  However, we suggest that all students in the class encounter the questions on the text for the first time together, as the method provides for heterogeneous groups to tackle the difficult aspects of the text in a low-stakes and cooperative manner.   In our experience, even struggling readers perform well with this method, as they can find evidence directly in the text rather than relying upon a wealth of prior knowledge and experiences.</w:t>
      </w:r>
    </w:p>
    <w:p w:rsidR="008F246B" w:rsidRDefault="008F246B" w:rsidP="008F246B">
      <w:pPr>
        <w:suppressLineNumbers/>
        <w:rPr>
          <w:rFonts w:ascii="Times New Roman" w:hAnsi="Times New Roman" w:cs="Times New Roman"/>
          <w:b/>
          <w:sz w:val="28"/>
          <w:szCs w:val="28"/>
        </w:rPr>
      </w:pPr>
      <w:r>
        <w:rPr>
          <w:rFonts w:ascii="Times New Roman" w:hAnsi="Times New Roman" w:cs="Times New Roman"/>
          <w:b/>
          <w:sz w:val="28"/>
          <w:szCs w:val="28"/>
        </w:rPr>
        <w:br w:type="page"/>
      </w:r>
    </w:p>
    <w:p w:rsidR="002444C8" w:rsidRPr="002444C8" w:rsidRDefault="00CF2580" w:rsidP="002444C8">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lastRenderedPageBreak/>
        <w:t>Griswold v Connecticut</w:t>
      </w:r>
      <w:r w:rsidR="002C3816">
        <w:rPr>
          <w:rFonts w:ascii="Times New Roman" w:hAnsi="Times New Roman" w:cs="Times New Roman"/>
          <w:b/>
          <w:sz w:val="28"/>
          <w:szCs w:val="28"/>
        </w:rPr>
        <w:t xml:space="preserve"> </w:t>
      </w:r>
      <w:r w:rsidR="002C10F7">
        <w:rPr>
          <w:rFonts w:ascii="Times New Roman" w:hAnsi="Times New Roman" w:cs="Times New Roman"/>
          <w:b/>
          <w:sz w:val="28"/>
          <w:szCs w:val="28"/>
        </w:rPr>
        <w:t xml:space="preserve">  </w:t>
      </w:r>
      <w:r w:rsidR="002C10F7">
        <w:rPr>
          <w:rFonts w:ascii="Times New Roman" w:hAnsi="Times New Roman" w:cs="Times New Roman"/>
          <w:b/>
          <w:sz w:val="28"/>
          <w:szCs w:val="28"/>
        </w:rPr>
        <w:tab/>
      </w:r>
    </w:p>
    <w:p w:rsidR="00ED1B6F" w:rsidRDefault="00CF2580" w:rsidP="00D14A23">
      <w:pPr>
        <w:tabs>
          <w:tab w:val="center" w:pos="2892"/>
        </w:tabs>
        <w:spacing w:line="240" w:lineRule="auto"/>
        <w:contextualSpacing/>
        <w:rPr>
          <w:rFonts w:ascii="Times New Roman" w:hAnsi="Times New Roman" w:cs="Times New Roman"/>
          <w:sz w:val="24"/>
          <w:szCs w:val="24"/>
        </w:rPr>
      </w:pPr>
      <w:r>
        <w:rPr>
          <w:rFonts w:ascii="Times New Roman" w:hAnsi="Times New Roman" w:cs="Times New Roman"/>
          <w:sz w:val="24"/>
          <w:szCs w:val="24"/>
        </w:rPr>
        <w:t>Excerpted from the Opinion Authored by Justice Douglas</w:t>
      </w:r>
    </w:p>
    <w:p w:rsidR="00ED1B6F" w:rsidRDefault="007E29A6" w:rsidP="00D14A23">
      <w:pPr>
        <w:spacing w:line="240" w:lineRule="auto"/>
        <w:contextualSpacing/>
        <w:rPr>
          <w:rFonts w:ascii="Times New Roman" w:hAnsi="Times New Roman" w:cs="Times New Roman"/>
          <w:sz w:val="24"/>
          <w:szCs w:val="24"/>
        </w:rPr>
      </w:pPr>
      <w:r w:rsidRPr="002444C8">
        <w:rPr>
          <w:rFonts w:ascii="Times New Roman" w:hAnsi="Times New Roman" w:cs="Times New Roman"/>
          <w:b/>
          <w:noProof/>
          <w:sz w:val="28"/>
          <w:szCs w:val="28"/>
        </w:rPr>
        <mc:AlternateContent>
          <mc:Choice Requires="wps">
            <w:drawing>
              <wp:anchor distT="0" distB="0" distL="114300" distR="114300" simplePos="0" relativeHeight="251659264" behindDoc="1" locked="0" layoutInCell="1" allowOverlap="1" wp14:anchorId="5B960903" wp14:editId="25E4A470">
                <wp:simplePos x="0" y="0"/>
                <wp:positionH relativeFrom="column">
                  <wp:posOffset>5419725</wp:posOffset>
                </wp:positionH>
                <wp:positionV relativeFrom="paragraph">
                  <wp:posOffset>220345</wp:posOffset>
                </wp:positionV>
                <wp:extent cx="1609725" cy="8039100"/>
                <wp:effectExtent l="0" t="0" r="28575" b="19050"/>
                <wp:wrapTight wrapText="bothSides">
                  <wp:wrapPolygon edited="0">
                    <wp:start x="0" y="0"/>
                    <wp:lineTo x="0" y="21600"/>
                    <wp:lineTo x="21728" y="21600"/>
                    <wp:lineTo x="21728"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8039100"/>
                        </a:xfrm>
                        <a:prstGeom prst="rect">
                          <a:avLst/>
                        </a:prstGeom>
                        <a:solidFill>
                          <a:srgbClr val="FFFFFF"/>
                        </a:solidFill>
                        <a:ln w="9525">
                          <a:solidFill>
                            <a:srgbClr val="000000"/>
                          </a:solidFill>
                          <a:miter lim="800000"/>
                          <a:headEnd/>
                          <a:tailEnd/>
                        </a:ln>
                      </wps:spPr>
                      <wps:txbx>
                        <w:txbxContent>
                          <w:p w:rsidR="00CF2580" w:rsidRDefault="008D6D38" w:rsidP="002C10F7">
                            <w:pPr>
                              <w:spacing w:line="240" w:lineRule="auto"/>
                              <w:contextualSpacing/>
                              <w:rPr>
                                <w:rFonts w:ascii="Times New Roman" w:hAnsi="Times New Roman" w:cs="Times New Roman"/>
                                <w:sz w:val="23"/>
                                <w:szCs w:val="23"/>
                              </w:rPr>
                            </w:pPr>
                            <w:proofErr w:type="gramStart"/>
                            <w:r>
                              <w:rPr>
                                <w:rFonts w:ascii="Times New Roman" w:hAnsi="Times New Roman" w:cs="Times New Roman"/>
                                <w:sz w:val="23"/>
                                <w:szCs w:val="23"/>
                              </w:rPr>
                              <w:t>person</w:t>
                            </w:r>
                            <w:proofErr w:type="gramEnd"/>
                            <w:r>
                              <w:rPr>
                                <w:rFonts w:ascii="Times New Roman" w:hAnsi="Times New Roman" w:cs="Times New Roman"/>
                                <w:sz w:val="23"/>
                                <w:szCs w:val="23"/>
                              </w:rPr>
                              <w:t xml:space="preserve"> bringing case</w:t>
                            </w:r>
                          </w:p>
                          <w:p w:rsidR="008D6D38" w:rsidRDefault="008D6D38" w:rsidP="002C10F7">
                            <w:pPr>
                              <w:spacing w:line="240" w:lineRule="auto"/>
                              <w:contextualSpacing/>
                              <w:rPr>
                                <w:rFonts w:ascii="Times New Roman" w:hAnsi="Times New Roman" w:cs="Times New Roman"/>
                                <w:sz w:val="23"/>
                                <w:szCs w:val="23"/>
                              </w:rPr>
                            </w:pPr>
                          </w:p>
                          <w:p w:rsidR="008D6D38" w:rsidRDefault="008D6D38" w:rsidP="002C10F7">
                            <w:pPr>
                              <w:spacing w:line="240" w:lineRule="auto"/>
                              <w:contextualSpacing/>
                              <w:rPr>
                                <w:rFonts w:ascii="Times New Roman" w:hAnsi="Times New Roman" w:cs="Times New Roman"/>
                                <w:sz w:val="23"/>
                                <w:szCs w:val="23"/>
                              </w:rPr>
                            </w:pPr>
                          </w:p>
                          <w:p w:rsidR="008D6D38" w:rsidRDefault="008D6D38" w:rsidP="002C10F7">
                            <w:pPr>
                              <w:spacing w:line="240" w:lineRule="auto"/>
                              <w:contextualSpacing/>
                              <w:rPr>
                                <w:rFonts w:ascii="Times New Roman" w:hAnsi="Times New Roman" w:cs="Times New Roman"/>
                                <w:sz w:val="23"/>
                                <w:szCs w:val="23"/>
                              </w:rPr>
                            </w:pPr>
                          </w:p>
                          <w:p w:rsidR="008D6D38" w:rsidRDefault="008D6D38" w:rsidP="002C10F7">
                            <w:pPr>
                              <w:spacing w:line="240" w:lineRule="auto"/>
                              <w:contextualSpacing/>
                              <w:rPr>
                                <w:rFonts w:ascii="Times New Roman" w:hAnsi="Times New Roman" w:cs="Times New Roman"/>
                                <w:sz w:val="23"/>
                                <w:szCs w:val="23"/>
                              </w:rPr>
                            </w:pPr>
                          </w:p>
                          <w:p w:rsidR="008D6D38" w:rsidRDefault="008D6D38" w:rsidP="002C10F7">
                            <w:pPr>
                              <w:spacing w:line="240" w:lineRule="auto"/>
                              <w:contextualSpacing/>
                              <w:rPr>
                                <w:rFonts w:ascii="Times New Roman" w:hAnsi="Times New Roman" w:cs="Times New Roman"/>
                                <w:sz w:val="23"/>
                                <w:szCs w:val="23"/>
                              </w:rPr>
                            </w:pPr>
                          </w:p>
                          <w:p w:rsidR="008D6D38" w:rsidRDefault="008D6D38" w:rsidP="002C10F7">
                            <w:pPr>
                              <w:spacing w:line="240" w:lineRule="auto"/>
                              <w:contextualSpacing/>
                              <w:rPr>
                                <w:rFonts w:ascii="Times New Roman" w:hAnsi="Times New Roman" w:cs="Times New Roman"/>
                                <w:sz w:val="23"/>
                                <w:szCs w:val="23"/>
                              </w:rPr>
                            </w:pPr>
                          </w:p>
                          <w:p w:rsidR="008D6D38" w:rsidRDefault="008D6D38" w:rsidP="002C10F7">
                            <w:pPr>
                              <w:spacing w:line="240" w:lineRule="auto"/>
                              <w:contextualSpacing/>
                              <w:rPr>
                                <w:rFonts w:ascii="Times New Roman" w:hAnsi="Times New Roman" w:cs="Times New Roman"/>
                                <w:sz w:val="23"/>
                                <w:szCs w:val="23"/>
                              </w:rPr>
                            </w:pPr>
                          </w:p>
                          <w:p w:rsidR="008D6D38" w:rsidRDefault="008D6D38" w:rsidP="002C10F7">
                            <w:pPr>
                              <w:spacing w:line="240" w:lineRule="auto"/>
                              <w:contextualSpacing/>
                              <w:rPr>
                                <w:rFonts w:ascii="Times New Roman" w:hAnsi="Times New Roman" w:cs="Times New Roman"/>
                                <w:sz w:val="23"/>
                                <w:szCs w:val="23"/>
                              </w:rPr>
                            </w:pPr>
                          </w:p>
                          <w:p w:rsidR="008D6D38" w:rsidRDefault="00857F48" w:rsidP="002C10F7">
                            <w:pPr>
                              <w:spacing w:line="240" w:lineRule="auto"/>
                              <w:contextualSpacing/>
                              <w:rPr>
                                <w:rFonts w:ascii="Times New Roman" w:hAnsi="Times New Roman" w:cs="Times New Roman"/>
                                <w:sz w:val="23"/>
                                <w:szCs w:val="23"/>
                              </w:rPr>
                            </w:pPr>
                            <w:proofErr w:type="gramStart"/>
                            <w:r>
                              <w:rPr>
                                <w:rFonts w:ascii="Times New Roman" w:hAnsi="Times New Roman" w:cs="Times New Roman"/>
                                <w:sz w:val="23"/>
                                <w:szCs w:val="23"/>
                              </w:rPr>
                              <w:t>interpreted</w:t>
                            </w:r>
                            <w:proofErr w:type="gramEnd"/>
                            <w:r>
                              <w:rPr>
                                <w:rFonts w:ascii="Times New Roman" w:hAnsi="Times New Roman" w:cs="Times New Roman"/>
                                <w:sz w:val="23"/>
                                <w:szCs w:val="23"/>
                              </w:rPr>
                              <w:t xml:space="preserve"> </w:t>
                            </w:r>
                          </w:p>
                          <w:p w:rsidR="008D6D38" w:rsidRDefault="008D6D38" w:rsidP="002C10F7">
                            <w:pPr>
                              <w:spacing w:line="240" w:lineRule="auto"/>
                              <w:contextualSpacing/>
                              <w:rPr>
                                <w:rFonts w:ascii="Times New Roman" w:hAnsi="Times New Roman" w:cs="Times New Roman"/>
                                <w:sz w:val="23"/>
                                <w:szCs w:val="23"/>
                              </w:rPr>
                            </w:pPr>
                          </w:p>
                          <w:p w:rsidR="008D6D38" w:rsidRDefault="008D6D38" w:rsidP="002C10F7">
                            <w:pPr>
                              <w:spacing w:line="240" w:lineRule="auto"/>
                              <w:contextualSpacing/>
                              <w:rPr>
                                <w:rFonts w:ascii="Times New Roman" w:hAnsi="Times New Roman" w:cs="Times New Roman"/>
                                <w:sz w:val="23"/>
                                <w:szCs w:val="23"/>
                              </w:rPr>
                            </w:pPr>
                          </w:p>
                          <w:p w:rsidR="008D6D38" w:rsidRDefault="008D6D38" w:rsidP="002C10F7">
                            <w:pPr>
                              <w:spacing w:line="240" w:lineRule="auto"/>
                              <w:contextualSpacing/>
                              <w:rPr>
                                <w:rFonts w:ascii="Times New Roman" w:hAnsi="Times New Roman" w:cs="Times New Roman"/>
                                <w:sz w:val="23"/>
                                <w:szCs w:val="23"/>
                              </w:rPr>
                            </w:pPr>
                          </w:p>
                          <w:p w:rsidR="008D6D38" w:rsidRDefault="008D6D38" w:rsidP="002C10F7">
                            <w:pPr>
                              <w:spacing w:line="240" w:lineRule="auto"/>
                              <w:contextualSpacing/>
                              <w:rPr>
                                <w:rFonts w:ascii="Times New Roman" w:hAnsi="Times New Roman" w:cs="Times New Roman"/>
                                <w:sz w:val="23"/>
                                <w:szCs w:val="23"/>
                              </w:rPr>
                            </w:pPr>
                          </w:p>
                          <w:p w:rsidR="008D6D38" w:rsidRDefault="008A7595" w:rsidP="002C10F7">
                            <w:pPr>
                              <w:spacing w:line="240" w:lineRule="auto"/>
                              <w:contextualSpacing/>
                              <w:rPr>
                                <w:rFonts w:ascii="Times New Roman" w:hAnsi="Times New Roman" w:cs="Times New Roman"/>
                                <w:sz w:val="23"/>
                                <w:szCs w:val="23"/>
                              </w:rPr>
                            </w:pPr>
                            <w:proofErr w:type="gramStart"/>
                            <w:r>
                              <w:rPr>
                                <w:rFonts w:ascii="Times New Roman" w:hAnsi="Times New Roman" w:cs="Times New Roman"/>
                                <w:sz w:val="23"/>
                                <w:szCs w:val="23"/>
                              </w:rPr>
                              <w:t>related</w:t>
                            </w:r>
                            <w:proofErr w:type="gramEnd"/>
                            <w:r>
                              <w:rPr>
                                <w:rFonts w:ascii="Times New Roman" w:hAnsi="Times New Roman" w:cs="Times New Roman"/>
                                <w:sz w:val="23"/>
                                <w:szCs w:val="23"/>
                              </w:rPr>
                              <w:t xml:space="preserve">   </w:t>
                            </w:r>
                          </w:p>
                          <w:p w:rsidR="008D6D38" w:rsidRDefault="008D6D38" w:rsidP="002C10F7">
                            <w:pPr>
                              <w:spacing w:line="240" w:lineRule="auto"/>
                              <w:contextualSpacing/>
                              <w:rPr>
                                <w:rFonts w:ascii="Times New Roman" w:hAnsi="Times New Roman" w:cs="Times New Roman"/>
                                <w:sz w:val="23"/>
                                <w:szCs w:val="23"/>
                              </w:rPr>
                            </w:pPr>
                          </w:p>
                          <w:p w:rsidR="008D6D38" w:rsidRDefault="008D6D38" w:rsidP="002C10F7">
                            <w:pPr>
                              <w:spacing w:line="240" w:lineRule="auto"/>
                              <w:contextualSpacing/>
                              <w:rPr>
                                <w:rFonts w:ascii="Times New Roman" w:hAnsi="Times New Roman" w:cs="Times New Roman"/>
                                <w:sz w:val="23"/>
                                <w:szCs w:val="23"/>
                              </w:rPr>
                            </w:pPr>
                          </w:p>
                          <w:p w:rsidR="008D6D38" w:rsidRDefault="008D6D38" w:rsidP="002C10F7">
                            <w:pPr>
                              <w:spacing w:line="240" w:lineRule="auto"/>
                              <w:contextualSpacing/>
                              <w:rPr>
                                <w:rFonts w:ascii="Times New Roman" w:hAnsi="Times New Roman" w:cs="Times New Roman"/>
                                <w:sz w:val="23"/>
                                <w:szCs w:val="23"/>
                              </w:rPr>
                            </w:pPr>
                          </w:p>
                          <w:p w:rsidR="008D6D38" w:rsidRDefault="008D6D38" w:rsidP="002C10F7">
                            <w:pPr>
                              <w:spacing w:line="240" w:lineRule="auto"/>
                              <w:contextualSpacing/>
                              <w:rPr>
                                <w:rFonts w:ascii="Times New Roman" w:hAnsi="Times New Roman" w:cs="Times New Roman"/>
                                <w:sz w:val="23"/>
                                <w:szCs w:val="23"/>
                              </w:rPr>
                            </w:pPr>
                          </w:p>
                          <w:p w:rsidR="008D6D38" w:rsidRDefault="008D6D38" w:rsidP="002C10F7">
                            <w:pPr>
                              <w:spacing w:line="240" w:lineRule="auto"/>
                              <w:contextualSpacing/>
                              <w:rPr>
                                <w:rFonts w:ascii="Times New Roman" w:hAnsi="Times New Roman" w:cs="Times New Roman"/>
                                <w:sz w:val="23"/>
                                <w:szCs w:val="23"/>
                              </w:rPr>
                            </w:pPr>
                            <w:proofErr w:type="gramStart"/>
                            <w:r>
                              <w:rPr>
                                <w:rFonts w:ascii="Times New Roman" w:hAnsi="Times New Roman" w:cs="Times New Roman"/>
                                <w:sz w:val="23"/>
                                <w:szCs w:val="23"/>
                              </w:rPr>
                              <w:t>gray</w:t>
                            </w:r>
                            <w:proofErr w:type="gramEnd"/>
                            <w:r>
                              <w:rPr>
                                <w:rFonts w:ascii="Times New Roman" w:hAnsi="Times New Roman" w:cs="Times New Roman"/>
                                <w:sz w:val="23"/>
                                <w:szCs w:val="23"/>
                              </w:rPr>
                              <w:t xml:space="preserve"> area</w:t>
                            </w:r>
                          </w:p>
                          <w:p w:rsidR="008D6D38" w:rsidRDefault="008D6D38" w:rsidP="002C10F7">
                            <w:pPr>
                              <w:spacing w:line="240" w:lineRule="auto"/>
                              <w:contextualSpacing/>
                              <w:rPr>
                                <w:rFonts w:ascii="Times New Roman" w:hAnsi="Times New Roman" w:cs="Times New Roman"/>
                                <w:sz w:val="23"/>
                                <w:szCs w:val="23"/>
                              </w:rPr>
                            </w:pPr>
                          </w:p>
                          <w:p w:rsidR="007E29A6" w:rsidRDefault="007E29A6" w:rsidP="002C10F7">
                            <w:pPr>
                              <w:spacing w:line="240" w:lineRule="auto"/>
                              <w:contextualSpacing/>
                              <w:rPr>
                                <w:rFonts w:ascii="Times New Roman" w:hAnsi="Times New Roman" w:cs="Times New Roman"/>
                                <w:sz w:val="23"/>
                                <w:szCs w:val="23"/>
                              </w:rPr>
                            </w:pPr>
                          </w:p>
                          <w:p w:rsidR="007E29A6" w:rsidRDefault="007E29A6" w:rsidP="002C10F7">
                            <w:pPr>
                              <w:spacing w:line="240" w:lineRule="auto"/>
                              <w:contextualSpacing/>
                              <w:rPr>
                                <w:rFonts w:ascii="Times New Roman" w:hAnsi="Times New Roman" w:cs="Times New Roman"/>
                                <w:sz w:val="23"/>
                                <w:szCs w:val="23"/>
                              </w:rPr>
                            </w:pPr>
                          </w:p>
                          <w:p w:rsidR="007E29A6" w:rsidRDefault="007E29A6" w:rsidP="002C10F7">
                            <w:pPr>
                              <w:spacing w:line="240" w:lineRule="auto"/>
                              <w:contextualSpacing/>
                              <w:rPr>
                                <w:rFonts w:ascii="Times New Roman" w:hAnsi="Times New Roman" w:cs="Times New Roman"/>
                                <w:sz w:val="23"/>
                                <w:szCs w:val="23"/>
                              </w:rPr>
                            </w:pPr>
                          </w:p>
                          <w:p w:rsidR="007E29A6" w:rsidRDefault="007E29A6" w:rsidP="002C10F7">
                            <w:pPr>
                              <w:spacing w:line="240" w:lineRule="auto"/>
                              <w:contextualSpacing/>
                              <w:rPr>
                                <w:rFonts w:ascii="Times New Roman" w:hAnsi="Times New Roman" w:cs="Times New Roman"/>
                                <w:sz w:val="23"/>
                                <w:szCs w:val="23"/>
                              </w:rPr>
                            </w:pPr>
                          </w:p>
                          <w:p w:rsidR="007E29A6" w:rsidRDefault="007E29A6" w:rsidP="002C10F7">
                            <w:pPr>
                              <w:spacing w:line="240" w:lineRule="auto"/>
                              <w:contextualSpacing/>
                              <w:rPr>
                                <w:rFonts w:ascii="Times New Roman" w:hAnsi="Times New Roman" w:cs="Times New Roman"/>
                                <w:sz w:val="23"/>
                                <w:szCs w:val="23"/>
                              </w:rPr>
                            </w:pPr>
                          </w:p>
                          <w:p w:rsidR="007E29A6" w:rsidRDefault="007E29A6" w:rsidP="002C10F7">
                            <w:pPr>
                              <w:spacing w:line="240" w:lineRule="auto"/>
                              <w:contextualSpacing/>
                              <w:rPr>
                                <w:rFonts w:ascii="Times New Roman" w:hAnsi="Times New Roman" w:cs="Times New Roman"/>
                                <w:sz w:val="23"/>
                                <w:szCs w:val="23"/>
                              </w:rPr>
                            </w:pPr>
                          </w:p>
                          <w:p w:rsidR="007E29A6" w:rsidRDefault="007E29A6" w:rsidP="002C10F7">
                            <w:pPr>
                              <w:spacing w:line="240" w:lineRule="auto"/>
                              <w:contextualSpacing/>
                              <w:rPr>
                                <w:rFonts w:ascii="Times New Roman" w:hAnsi="Times New Roman" w:cs="Times New Roman"/>
                                <w:sz w:val="23"/>
                                <w:szCs w:val="23"/>
                              </w:rPr>
                            </w:pPr>
                          </w:p>
                          <w:p w:rsidR="002673D6" w:rsidRDefault="002673D6" w:rsidP="002C10F7">
                            <w:pPr>
                              <w:spacing w:line="240" w:lineRule="auto"/>
                              <w:contextualSpacing/>
                              <w:rPr>
                                <w:rFonts w:ascii="Times New Roman" w:hAnsi="Times New Roman" w:cs="Times New Roman"/>
                                <w:sz w:val="23"/>
                                <w:szCs w:val="23"/>
                              </w:rPr>
                            </w:pPr>
                          </w:p>
                          <w:p w:rsidR="007E29A6" w:rsidRDefault="007E29A6" w:rsidP="002C10F7">
                            <w:pPr>
                              <w:spacing w:line="240" w:lineRule="auto"/>
                              <w:contextualSpacing/>
                              <w:rPr>
                                <w:rFonts w:ascii="Times New Roman" w:hAnsi="Times New Roman" w:cs="Times New Roman"/>
                                <w:sz w:val="23"/>
                                <w:szCs w:val="23"/>
                              </w:rPr>
                            </w:pPr>
                            <w:proofErr w:type="gramStart"/>
                            <w:r>
                              <w:rPr>
                                <w:rFonts w:ascii="Times New Roman" w:hAnsi="Times New Roman" w:cs="Times New Roman"/>
                                <w:sz w:val="23"/>
                                <w:szCs w:val="23"/>
                              </w:rPr>
                              <w:t>emitting</w:t>
                            </w:r>
                            <w:proofErr w:type="gramEnd"/>
                            <w:r>
                              <w:rPr>
                                <w:rFonts w:ascii="Times New Roman" w:hAnsi="Times New Roman" w:cs="Times New Roman"/>
                                <w:sz w:val="23"/>
                                <w:szCs w:val="23"/>
                              </w:rPr>
                              <w:t>, radiating</w:t>
                            </w:r>
                          </w:p>
                          <w:p w:rsidR="007E29A6" w:rsidRDefault="007E29A6" w:rsidP="002C10F7">
                            <w:pPr>
                              <w:spacing w:line="240" w:lineRule="auto"/>
                              <w:contextualSpacing/>
                              <w:rPr>
                                <w:rFonts w:ascii="Times New Roman" w:hAnsi="Times New Roman" w:cs="Times New Roman"/>
                                <w:sz w:val="23"/>
                                <w:szCs w:val="23"/>
                              </w:rPr>
                            </w:pPr>
                          </w:p>
                          <w:p w:rsidR="009B5A7C" w:rsidRDefault="009B5A7C" w:rsidP="002C10F7">
                            <w:pPr>
                              <w:spacing w:line="240" w:lineRule="auto"/>
                              <w:contextualSpacing/>
                              <w:rPr>
                                <w:rFonts w:ascii="Times New Roman" w:hAnsi="Times New Roman" w:cs="Times New Roman"/>
                                <w:sz w:val="23"/>
                                <w:szCs w:val="23"/>
                              </w:rPr>
                            </w:pPr>
                          </w:p>
                          <w:p w:rsidR="009B5A7C" w:rsidRDefault="009B5A7C" w:rsidP="002C10F7">
                            <w:pPr>
                              <w:spacing w:line="240" w:lineRule="auto"/>
                              <w:contextualSpacing/>
                              <w:rPr>
                                <w:rFonts w:ascii="Times New Roman" w:hAnsi="Times New Roman" w:cs="Times New Roman"/>
                                <w:sz w:val="23"/>
                                <w:szCs w:val="23"/>
                              </w:rPr>
                            </w:pPr>
                          </w:p>
                          <w:p w:rsidR="009B5A7C" w:rsidRDefault="009B5A7C" w:rsidP="002C10F7">
                            <w:pPr>
                              <w:spacing w:line="240" w:lineRule="auto"/>
                              <w:contextualSpacing/>
                              <w:rPr>
                                <w:rFonts w:ascii="Times New Roman" w:hAnsi="Times New Roman" w:cs="Times New Roman"/>
                                <w:sz w:val="23"/>
                                <w:szCs w:val="23"/>
                              </w:rPr>
                            </w:pPr>
                          </w:p>
                          <w:p w:rsidR="009B5A7C" w:rsidRDefault="009B5A7C" w:rsidP="002C10F7">
                            <w:pPr>
                              <w:spacing w:line="240" w:lineRule="auto"/>
                              <w:contextualSpacing/>
                              <w:rPr>
                                <w:rFonts w:ascii="Times New Roman" w:hAnsi="Times New Roman" w:cs="Times New Roman"/>
                                <w:sz w:val="23"/>
                                <w:szCs w:val="23"/>
                              </w:rPr>
                            </w:pPr>
                          </w:p>
                          <w:p w:rsidR="009B5A7C" w:rsidRDefault="009B5A7C" w:rsidP="002C10F7">
                            <w:pPr>
                              <w:spacing w:line="240" w:lineRule="auto"/>
                              <w:contextualSpacing/>
                              <w:rPr>
                                <w:rFonts w:ascii="Times New Roman" w:hAnsi="Times New Roman" w:cs="Times New Roman"/>
                                <w:sz w:val="23"/>
                                <w:szCs w:val="23"/>
                              </w:rPr>
                            </w:pPr>
                          </w:p>
                          <w:p w:rsidR="009B5A7C" w:rsidRDefault="009B5A7C" w:rsidP="002C10F7">
                            <w:pPr>
                              <w:spacing w:line="240" w:lineRule="auto"/>
                              <w:contextualSpacing/>
                              <w:rPr>
                                <w:rFonts w:ascii="Times New Roman" w:hAnsi="Times New Roman" w:cs="Times New Roman"/>
                                <w:sz w:val="23"/>
                                <w:szCs w:val="23"/>
                              </w:rPr>
                            </w:pPr>
                          </w:p>
                          <w:p w:rsidR="009B5A7C" w:rsidRDefault="009B5A7C" w:rsidP="002C10F7">
                            <w:pPr>
                              <w:spacing w:line="240" w:lineRule="auto"/>
                              <w:contextualSpacing/>
                              <w:rPr>
                                <w:rFonts w:ascii="Times New Roman" w:hAnsi="Times New Roman" w:cs="Times New Roman"/>
                                <w:sz w:val="23"/>
                                <w:szCs w:val="23"/>
                              </w:rPr>
                            </w:pPr>
                          </w:p>
                          <w:p w:rsidR="009B5A7C" w:rsidRDefault="002673D6" w:rsidP="002C10F7">
                            <w:pPr>
                              <w:spacing w:line="240" w:lineRule="auto"/>
                              <w:contextualSpacing/>
                              <w:rPr>
                                <w:rFonts w:ascii="Times New Roman" w:hAnsi="Times New Roman" w:cs="Times New Roman"/>
                                <w:sz w:val="23"/>
                                <w:szCs w:val="23"/>
                              </w:rPr>
                            </w:pPr>
                            <w:proofErr w:type="gramStart"/>
                            <w:r>
                              <w:rPr>
                                <w:rFonts w:ascii="Times New Roman" w:hAnsi="Times New Roman" w:cs="Times New Roman"/>
                                <w:sz w:val="23"/>
                                <w:szCs w:val="23"/>
                              </w:rPr>
                              <w:t>listing</w:t>
                            </w:r>
                            <w:proofErr w:type="gramEnd"/>
                          </w:p>
                          <w:p w:rsidR="009B5A7C" w:rsidRPr="002B5A1D" w:rsidRDefault="009B5A7C" w:rsidP="002C10F7">
                            <w:pPr>
                              <w:spacing w:line="240" w:lineRule="auto"/>
                              <w:contextualSpacing/>
                              <w:rPr>
                                <w:rFonts w:ascii="Times New Roman" w:hAnsi="Times New Roman" w:cs="Times New Roman"/>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6.75pt;margin-top:17.35pt;width:126.75pt;height:6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">
                <v:textbox>
                  <w:txbxContent>
                    <w:p w:rsidR="00CF2580" w:rsidRDefault="008D6D38" w:rsidP="002C10F7">
                      <w:pPr>
                        <w:spacing w:line="240" w:lineRule="auto"/>
                        <w:contextualSpacing/>
                        <w:rPr>
                          <w:rFonts w:ascii="Times New Roman" w:hAnsi="Times New Roman" w:cs="Times New Roman"/>
                          <w:sz w:val="23"/>
                          <w:szCs w:val="23"/>
                        </w:rPr>
                      </w:pPr>
                      <w:proofErr w:type="gramStart"/>
                      <w:r>
                        <w:rPr>
                          <w:rFonts w:ascii="Times New Roman" w:hAnsi="Times New Roman" w:cs="Times New Roman"/>
                          <w:sz w:val="23"/>
                          <w:szCs w:val="23"/>
                        </w:rPr>
                        <w:t>person</w:t>
                      </w:r>
                      <w:proofErr w:type="gramEnd"/>
                      <w:r>
                        <w:rPr>
                          <w:rFonts w:ascii="Times New Roman" w:hAnsi="Times New Roman" w:cs="Times New Roman"/>
                          <w:sz w:val="23"/>
                          <w:szCs w:val="23"/>
                        </w:rPr>
                        <w:t xml:space="preserve"> bringing case</w:t>
                      </w:r>
                    </w:p>
                    <w:p w:rsidR="008D6D38" w:rsidRDefault="008D6D38" w:rsidP="002C10F7">
                      <w:pPr>
                        <w:spacing w:line="240" w:lineRule="auto"/>
                        <w:contextualSpacing/>
                        <w:rPr>
                          <w:rFonts w:ascii="Times New Roman" w:hAnsi="Times New Roman" w:cs="Times New Roman"/>
                          <w:sz w:val="23"/>
                          <w:szCs w:val="23"/>
                        </w:rPr>
                      </w:pPr>
                    </w:p>
                    <w:p w:rsidR="008D6D38" w:rsidRDefault="008D6D38" w:rsidP="002C10F7">
                      <w:pPr>
                        <w:spacing w:line="240" w:lineRule="auto"/>
                        <w:contextualSpacing/>
                        <w:rPr>
                          <w:rFonts w:ascii="Times New Roman" w:hAnsi="Times New Roman" w:cs="Times New Roman"/>
                          <w:sz w:val="23"/>
                          <w:szCs w:val="23"/>
                        </w:rPr>
                      </w:pPr>
                    </w:p>
                    <w:p w:rsidR="008D6D38" w:rsidRDefault="008D6D38" w:rsidP="002C10F7">
                      <w:pPr>
                        <w:spacing w:line="240" w:lineRule="auto"/>
                        <w:contextualSpacing/>
                        <w:rPr>
                          <w:rFonts w:ascii="Times New Roman" w:hAnsi="Times New Roman" w:cs="Times New Roman"/>
                          <w:sz w:val="23"/>
                          <w:szCs w:val="23"/>
                        </w:rPr>
                      </w:pPr>
                    </w:p>
                    <w:p w:rsidR="008D6D38" w:rsidRDefault="008D6D38" w:rsidP="002C10F7">
                      <w:pPr>
                        <w:spacing w:line="240" w:lineRule="auto"/>
                        <w:contextualSpacing/>
                        <w:rPr>
                          <w:rFonts w:ascii="Times New Roman" w:hAnsi="Times New Roman" w:cs="Times New Roman"/>
                          <w:sz w:val="23"/>
                          <w:szCs w:val="23"/>
                        </w:rPr>
                      </w:pPr>
                    </w:p>
                    <w:p w:rsidR="008D6D38" w:rsidRDefault="008D6D38" w:rsidP="002C10F7">
                      <w:pPr>
                        <w:spacing w:line="240" w:lineRule="auto"/>
                        <w:contextualSpacing/>
                        <w:rPr>
                          <w:rFonts w:ascii="Times New Roman" w:hAnsi="Times New Roman" w:cs="Times New Roman"/>
                          <w:sz w:val="23"/>
                          <w:szCs w:val="23"/>
                        </w:rPr>
                      </w:pPr>
                    </w:p>
                    <w:p w:rsidR="008D6D38" w:rsidRDefault="008D6D38" w:rsidP="002C10F7">
                      <w:pPr>
                        <w:spacing w:line="240" w:lineRule="auto"/>
                        <w:contextualSpacing/>
                        <w:rPr>
                          <w:rFonts w:ascii="Times New Roman" w:hAnsi="Times New Roman" w:cs="Times New Roman"/>
                          <w:sz w:val="23"/>
                          <w:szCs w:val="23"/>
                        </w:rPr>
                      </w:pPr>
                    </w:p>
                    <w:p w:rsidR="008D6D38" w:rsidRDefault="008D6D38" w:rsidP="002C10F7">
                      <w:pPr>
                        <w:spacing w:line="240" w:lineRule="auto"/>
                        <w:contextualSpacing/>
                        <w:rPr>
                          <w:rFonts w:ascii="Times New Roman" w:hAnsi="Times New Roman" w:cs="Times New Roman"/>
                          <w:sz w:val="23"/>
                          <w:szCs w:val="23"/>
                        </w:rPr>
                      </w:pPr>
                    </w:p>
                    <w:p w:rsidR="008D6D38" w:rsidRDefault="008D6D38" w:rsidP="002C10F7">
                      <w:pPr>
                        <w:spacing w:line="240" w:lineRule="auto"/>
                        <w:contextualSpacing/>
                        <w:rPr>
                          <w:rFonts w:ascii="Times New Roman" w:hAnsi="Times New Roman" w:cs="Times New Roman"/>
                          <w:sz w:val="23"/>
                          <w:szCs w:val="23"/>
                        </w:rPr>
                      </w:pPr>
                    </w:p>
                    <w:p w:rsidR="008D6D38" w:rsidRDefault="00857F48" w:rsidP="002C10F7">
                      <w:pPr>
                        <w:spacing w:line="240" w:lineRule="auto"/>
                        <w:contextualSpacing/>
                        <w:rPr>
                          <w:rFonts w:ascii="Times New Roman" w:hAnsi="Times New Roman" w:cs="Times New Roman"/>
                          <w:sz w:val="23"/>
                          <w:szCs w:val="23"/>
                        </w:rPr>
                      </w:pPr>
                      <w:proofErr w:type="gramStart"/>
                      <w:r>
                        <w:rPr>
                          <w:rFonts w:ascii="Times New Roman" w:hAnsi="Times New Roman" w:cs="Times New Roman"/>
                          <w:sz w:val="23"/>
                          <w:szCs w:val="23"/>
                        </w:rPr>
                        <w:t>interpreted</w:t>
                      </w:r>
                      <w:proofErr w:type="gramEnd"/>
                      <w:r>
                        <w:rPr>
                          <w:rFonts w:ascii="Times New Roman" w:hAnsi="Times New Roman" w:cs="Times New Roman"/>
                          <w:sz w:val="23"/>
                          <w:szCs w:val="23"/>
                        </w:rPr>
                        <w:t xml:space="preserve"> </w:t>
                      </w:r>
                    </w:p>
                    <w:p w:rsidR="008D6D38" w:rsidRDefault="008D6D38" w:rsidP="002C10F7">
                      <w:pPr>
                        <w:spacing w:line="240" w:lineRule="auto"/>
                        <w:contextualSpacing/>
                        <w:rPr>
                          <w:rFonts w:ascii="Times New Roman" w:hAnsi="Times New Roman" w:cs="Times New Roman"/>
                          <w:sz w:val="23"/>
                          <w:szCs w:val="23"/>
                        </w:rPr>
                      </w:pPr>
                    </w:p>
                    <w:p w:rsidR="008D6D38" w:rsidRDefault="008D6D38" w:rsidP="002C10F7">
                      <w:pPr>
                        <w:spacing w:line="240" w:lineRule="auto"/>
                        <w:contextualSpacing/>
                        <w:rPr>
                          <w:rFonts w:ascii="Times New Roman" w:hAnsi="Times New Roman" w:cs="Times New Roman"/>
                          <w:sz w:val="23"/>
                          <w:szCs w:val="23"/>
                        </w:rPr>
                      </w:pPr>
                    </w:p>
                    <w:p w:rsidR="008D6D38" w:rsidRDefault="008D6D38" w:rsidP="002C10F7">
                      <w:pPr>
                        <w:spacing w:line="240" w:lineRule="auto"/>
                        <w:contextualSpacing/>
                        <w:rPr>
                          <w:rFonts w:ascii="Times New Roman" w:hAnsi="Times New Roman" w:cs="Times New Roman"/>
                          <w:sz w:val="23"/>
                          <w:szCs w:val="23"/>
                        </w:rPr>
                      </w:pPr>
                    </w:p>
                    <w:p w:rsidR="008D6D38" w:rsidRDefault="008D6D38" w:rsidP="002C10F7">
                      <w:pPr>
                        <w:spacing w:line="240" w:lineRule="auto"/>
                        <w:contextualSpacing/>
                        <w:rPr>
                          <w:rFonts w:ascii="Times New Roman" w:hAnsi="Times New Roman" w:cs="Times New Roman"/>
                          <w:sz w:val="23"/>
                          <w:szCs w:val="23"/>
                        </w:rPr>
                      </w:pPr>
                    </w:p>
                    <w:p w:rsidR="008D6D38" w:rsidRDefault="008A7595" w:rsidP="002C10F7">
                      <w:pPr>
                        <w:spacing w:line="240" w:lineRule="auto"/>
                        <w:contextualSpacing/>
                        <w:rPr>
                          <w:rFonts w:ascii="Times New Roman" w:hAnsi="Times New Roman" w:cs="Times New Roman"/>
                          <w:sz w:val="23"/>
                          <w:szCs w:val="23"/>
                        </w:rPr>
                      </w:pPr>
                      <w:proofErr w:type="gramStart"/>
                      <w:r>
                        <w:rPr>
                          <w:rFonts w:ascii="Times New Roman" w:hAnsi="Times New Roman" w:cs="Times New Roman"/>
                          <w:sz w:val="23"/>
                          <w:szCs w:val="23"/>
                        </w:rPr>
                        <w:t>related</w:t>
                      </w:r>
                      <w:proofErr w:type="gramEnd"/>
                      <w:r>
                        <w:rPr>
                          <w:rFonts w:ascii="Times New Roman" w:hAnsi="Times New Roman" w:cs="Times New Roman"/>
                          <w:sz w:val="23"/>
                          <w:szCs w:val="23"/>
                        </w:rPr>
                        <w:t xml:space="preserve">   </w:t>
                      </w:r>
                    </w:p>
                    <w:p w:rsidR="008D6D38" w:rsidRDefault="008D6D38" w:rsidP="002C10F7">
                      <w:pPr>
                        <w:spacing w:line="240" w:lineRule="auto"/>
                        <w:contextualSpacing/>
                        <w:rPr>
                          <w:rFonts w:ascii="Times New Roman" w:hAnsi="Times New Roman" w:cs="Times New Roman"/>
                          <w:sz w:val="23"/>
                          <w:szCs w:val="23"/>
                        </w:rPr>
                      </w:pPr>
                    </w:p>
                    <w:p w:rsidR="008D6D38" w:rsidRDefault="008D6D38" w:rsidP="002C10F7">
                      <w:pPr>
                        <w:spacing w:line="240" w:lineRule="auto"/>
                        <w:contextualSpacing/>
                        <w:rPr>
                          <w:rFonts w:ascii="Times New Roman" w:hAnsi="Times New Roman" w:cs="Times New Roman"/>
                          <w:sz w:val="23"/>
                          <w:szCs w:val="23"/>
                        </w:rPr>
                      </w:pPr>
                    </w:p>
                    <w:p w:rsidR="008D6D38" w:rsidRDefault="008D6D38" w:rsidP="002C10F7">
                      <w:pPr>
                        <w:spacing w:line="240" w:lineRule="auto"/>
                        <w:contextualSpacing/>
                        <w:rPr>
                          <w:rFonts w:ascii="Times New Roman" w:hAnsi="Times New Roman" w:cs="Times New Roman"/>
                          <w:sz w:val="23"/>
                          <w:szCs w:val="23"/>
                        </w:rPr>
                      </w:pPr>
                    </w:p>
                    <w:p w:rsidR="008D6D38" w:rsidRDefault="008D6D38" w:rsidP="002C10F7">
                      <w:pPr>
                        <w:spacing w:line="240" w:lineRule="auto"/>
                        <w:contextualSpacing/>
                        <w:rPr>
                          <w:rFonts w:ascii="Times New Roman" w:hAnsi="Times New Roman" w:cs="Times New Roman"/>
                          <w:sz w:val="23"/>
                          <w:szCs w:val="23"/>
                        </w:rPr>
                      </w:pPr>
                    </w:p>
                    <w:p w:rsidR="008D6D38" w:rsidRDefault="008D6D38" w:rsidP="002C10F7">
                      <w:pPr>
                        <w:spacing w:line="240" w:lineRule="auto"/>
                        <w:contextualSpacing/>
                        <w:rPr>
                          <w:rFonts w:ascii="Times New Roman" w:hAnsi="Times New Roman" w:cs="Times New Roman"/>
                          <w:sz w:val="23"/>
                          <w:szCs w:val="23"/>
                        </w:rPr>
                      </w:pPr>
                      <w:proofErr w:type="gramStart"/>
                      <w:r>
                        <w:rPr>
                          <w:rFonts w:ascii="Times New Roman" w:hAnsi="Times New Roman" w:cs="Times New Roman"/>
                          <w:sz w:val="23"/>
                          <w:szCs w:val="23"/>
                        </w:rPr>
                        <w:t>gray</w:t>
                      </w:r>
                      <w:proofErr w:type="gramEnd"/>
                      <w:r>
                        <w:rPr>
                          <w:rFonts w:ascii="Times New Roman" w:hAnsi="Times New Roman" w:cs="Times New Roman"/>
                          <w:sz w:val="23"/>
                          <w:szCs w:val="23"/>
                        </w:rPr>
                        <w:t xml:space="preserve"> area</w:t>
                      </w:r>
                    </w:p>
                    <w:p w:rsidR="008D6D38" w:rsidRDefault="008D6D38" w:rsidP="002C10F7">
                      <w:pPr>
                        <w:spacing w:line="240" w:lineRule="auto"/>
                        <w:contextualSpacing/>
                        <w:rPr>
                          <w:rFonts w:ascii="Times New Roman" w:hAnsi="Times New Roman" w:cs="Times New Roman"/>
                          <w:sz w:val="23"/>
                          <w:szCs w:val="23"/>
                        </w:rPr>
                      </w:pPr>
                    </w:p>
                    <w:p w:rsidR="007E29A6" w:rsidRDefault="007E29A6" w:rsidP="002C10F7">
                      <w:pPr>
                        <w:spacing w:line="240" w:lineRule="auto"/>
                        <w:contextualSpacing/>
                        <w:rPr>
                          <w:rFonts w:ascii="Times New Roman" w:hAnsi="Times New Roman" w:cs="Times New Roman"/>
                          <w:sz w:val="23"/>
                          <w:szCs w:val="23"/>
                        </w:rPr>
                      </w:pPr>
                    </w:p>
                    <w:p w:rsidR="007E29A6" w:rsidRDefault="007E29A6" w:rsidP="002C10F7">
                      <w:pPr>
                        <w:spacing w:line="240" w:lineRule="auto"/>
                        <w:contextualSpacing/>
                        <w:rPr>
                          <w:rFonts w:ascii="Times New Roman" w:hAnsi="Times New Roman" w:cs="Times New Roman"/>
                          <w:sz w:val="23"/>
                          <w:szCs w:val="23"/>
                        </w:rPr>
                      </w:pPr>
                    </w:p>
                    <w:p w:rsidR="007E29A6" w:rsidRDefault="007E29A6" w:rsidP="002C10F7">
                      <w:pPr>
                        <w:spacing w:line="240" w:lineRule="auto"/>
                        <w:contextualSpacing/>
                        <w:rPr>
                          <w:rFonts w:ascii="Times New Roman" w:hAnsi="Times New Roman" w:cs="Times New Roman"/>
                          <w:sz w:val="23"/>
                          <w:szCs w:val="23"/>
                        </w:rPr>
                      </w:pPr>
                    </w:p>
                    <w:p w:rsidR="007E29A6" w:rsidRDefault="007E29A6" w:rsidP="002C10F7">
                      <w:pPr>
                        <w:spacing w:line="240" w:lineRule="auto"/>
                        <w:contextualSpacing/>
                        <w:rPr>
                          <w:rFonts w:ascii="Times New Roman" w:hAnsi="Times New Roman" w:cs="Times New Roman"/>
                          <w:sz w:val="23"/>
                          <w:szCs w:val="23"/>
                        </w:rPr>
                      </w:pPr>
                    </w:p>
                    <w:p w:rsidR="007E29A6" w:rsidRDefault="007E29A6" w:rsidP="002C10F7">
                      <w:pPr>
                        <w:spacing w:line="240" w:lineRule="auto"/>
                        <w:contextualSpacing/>
                        <w:rPr>
                          <w:rFonts w:ascii="Times New Roman" w:hAnsi="Times New Roman" w:cs="Times New Roman"/>
                          <w:sz w:val="23"/>
                          <w:szCs w:val="23"/>
                        </w:rPr>
                      </w:pPr>
                    </w:p>
                    <w:p w:rsidR="007E29A6" w:rsidRDefault="007E29A6" w:rsidP="002C10F7">
                      <w:pPr>
                        <w:spacing w:line="240" w:lineRule="auto"/>
                        <w:contextualSpacing/>
                        <w:rPr>
                          <w:rFonts w:ascii="Times New Roman" w:hAnsi="Times New Roman" w:cs="Times New Roman"/>
                          <w:sz w:val="23"/>
                          <w:szCs w:val="23"/>
                        </w:rPr>
                      </w:pPr>
                    </w:p>
                    <w:p w:rsidR="007E29A6" w:rsidRDefault="007E29A6" w:rsidP="002C10F7">
                      <w:pPr>
                        <w:spacing w:line="240" w:lineRule="auto"/>
                        <w:contextualSpacing/>
                        <w:rPr>
                          <w:rFonts w:ascii="Times New Roman" w:hAnsi="Times New Roman" w:cs="Times New Roman"/>
                          <w:sz w:val="23"/>
                          <w:szCs w:val="23"/>
                        </w:rPr>
                      </w:pPr>
                    </w:p>
                    <w:p w:rsidR="002673D6" w:rsidRDefault="002673D6" w:rsidP="002C10F7">
                      <w:pPr>
                        <w:spacing w:line="240" w:lineRule="auto"/>
                        <w:contextualSpacing/>
                        <w:rPr>
                          <w:rFonts w:ascii="Times New Roman" w:hAnsi="Times New Roman" w:cs="Times New Roman"/>
                          <w:sz w:val="23"/>
                          <w:szCs w:val="23"/>
                        </w:rPr>
                      </w:pPr>
                    </w:p>
                    <w:p w:rsidR="007E29A6" w:rsidRDefault="007E29A6" w:rsidP="002C10F7">
                      <w:pPr>
                        <w:spacing w:line="240" w:lineRule="auto"/>
                        <w:contextualSpacing/>
                        <w:rPr>
                          <w:rFonts w:ascii="Times New Roman" w:hAnsi="Times New Roman" w:cs="Times New Roman"/>
                          <w:sz w:val="23"/>
                          <w:szCs w:val="23"/>
                        </w:rPr>
                      </w:pPr>
                      <w:proofErr w:type="gramStart"/>
                      <w:r>
                        <w:rPr>
                          <w:rFonts w:ascii="Times New Roman" w:hAnsi="Times New Roman" w:cs="Times New Roman"/>
                          <w:sz w:val="23"/>
                          <w:szCs w:val="23"/>
                        </w:rPr>
                        <w:t>emitting</w:t>
                      </w:r>
                      <w:proofErr w:type="gramEnd"/>
                      <w:r>
                        <w:rPr>
                          <w:rFonts w:ascii="Times New Roman" w:hAnsi="Times New Roman" w:cs="Times New Roman"/>
                          <w:sz w:val="23"/>
                          <w:szCs w:val="23"/>
                        </w:rPr>
                        <w:t>, radiating</w:t>
                      </w:r>
                    </w:p>
                    <w:p w:rsidR="007E29A6" w:rsidRDefault="007E29A6" w:rsidP="002C10F7">
                      <w:pPr>
                        <w:spacing w:line="240" w:lineRule="auto"/>
                        <w:contextualSpacing/>
                        <w:rPr>
                          <w:rFonts w:ascii="Times New Roman" w:hAnsi="Times New Roman" w:cs="Times New Roman"/>
                          <w:sz w:val="23"/>
                          <w:szCs w:val="23"/>
                        </w:rPr>
                      </w:pPr>
                    </w:p>
                    <w:p w:rsidR="009B5A7C" w:rsidRDefault="009B5A7C" w:rsidP="002C10F7">
                      <w:pPr>
                        <w:spacing w:line="240" w:lineRule="auto"/>
                        <w:contextualSpacing/>
                        <w:rPr>
                          <w:rFonts w:ascii="Times New Roman" w:hAnsi="Times New Roman" w:cs="Times New Roman"/>
                          <w:sz w:val="23"/>
                          <w:szCs w:val="23"/>
                        </w:rPr>
                      </w:pPr>
                    </w:p>
                    <w:p w:rsidR="009B5A7C" w:rsidRDefault="009B5A7C" w:rsidP="002C10F7">
                      <w:pPr>
                        <w:spacing w:line="240" w:lineRule="auto"/>
                        <w:contextualSpacing/>
                        <w:rPr>
                          <w:rFonts w:ascii="Times New Roman" w:hAnsi="Times New Roman" w:cs="Times New Roman"/>
                          <w:sz w:val="23"/>
                          <w:szCs w:val="23"/>
                        </w:rPr>
                      </w:pPr>
                    </w:p>
                    <w:p w:rsidR="009B5A7C" w:rsidRDefault="009B5A7C" w:rsidP="002C10F7">
                      <w:pPr>
                        <w:spacing w:line="240" w:lineRule="auto"/>
                        <w:contextualSpacing/>
                        <w:rPr>
                          <w:rFonts w:ascii="Times New Roman" w:hAnsi="Times New Roman" w:cs="Times New Roman"/>
                          <w:sz w:val="23"/>
                          <w:szCs w:val="23"/>
                        </w:rPr>
                      </w:pPr>
                    </w:p>
                    <w:p w:rsidR="009B5A7C" w:rsidRDefault="009B5A7C" w:rsidP="002C10F7">
                      <w:pPr>
                        <w:spacing w:line="240" w:lineRule="auto"/>
                        <w:contextualSpacing/>
                        <w:rPr>
                          <w:rFonts w:ascii="Times New Roman" w:hAnsi="Times New Roman" w:cs="Times New Roman"/>
                          <w:sz w:val="23"/>
                          <w:szCs w:val="23"/>
                        </w:rPr>
                      </w:pPr>
                    </w:p>
                    <w:p w:rsidR="009B5A7C" w:rsidRDefault="009B5A7C" w:rsidP="002C10F7">
                      <w:pPr>
                        <w:spacing w:line="240" w:lineRule="auto"/>
                        <w:contextualSpacing/>
                        <w:rPr>
                          <w:rFonts w:ascii="Times New Roman" w:hAnsi="Times New Roman" w:cs="Times New Roman"/>
                          <w:sz w:val="23"/>
                          <w:szCs w:val="23"/>
                        </w:rPr>
                      </w:pPr>
                    </w:p>
                    <w:p w:rsidR="009B5A7C" w:rsidRDefault="009B5A7C" w:rsidP="002C10F7">
                      <w:pPr>
                        <w:spacing w:line="240" w:lineRule="auto"/>
                        <w:contextualSpacing/>
                        <w:rPr>
                          <w:rFonts w:ascii="Times New Roman" w:hAnsi="Times New Roman" w:cs="Times New Roman"/>
                          <w:sz w:val="23"/>
                          <w:szCs w:val="23"/>
                        </w:rPr>
                      </w:pPr>
                    </w:p>
                    <w:p w:rsidR="009B5A7C" w:rsidRDefault="009B5A7C" w:rsidP="002C10F7">
                      <w:pPr>
                        <w:spacing w:line="240" w:lineRule="auto"/>
                        <w:contextualSpacing/>
                        <w:rPr>
                          <w:rFonts w:ascii="Times New Roman" w:hAnsi="Times New Roman" w:cs="Times New Roman"/>
                          <w:sz w:val="23"/>
                          <w:szCs w:val="23"/>
                        </w:rPr>
                      </w:pPr>
                    </w:p>
                    <w:p w:rsidR="009B5A7C" w:rsidRDefault="002673D6" w:rsidP="002C10F7">
                      <w:pPr>
                        <w:spacing w:line="240" w:lineRule="auto"/>
                        <w:contextualSpacing/>
                        <w:rPr>
                          <w:rFonts w:ascii="Times New Roman" w:hAnsi="Times New Roman" w:cs="Times New Roman"/>
                          <w:sz w:val="23"/>
                          <w:szCs w:val="23"/>
                        </w:rPr>
                      </w:pPr>
                      <w:proofErr w:type="gramStart"/>
                      <w:r>
                        <w:rPr>
                          <w:rFonts w:ascii="Times New Roman" w:hAnsi="Times New Roman" w:cs="Times New Roman"/>
                          <w:sz w:val="23"/>
                          <w:szCs w:val="23"/>
                        </w:rPr>
                        <w:t>listing</w:t>
                      </w:r>
                      <w:proofErr w:type="gramEnd"/>
                    </w:p>
                    <w:p w:rsidR="009B5A7C" w:rsidRPr="002B5A1D" w:rsidRDefault="009B5A7C" w:rsidP="002C10F7">
                      <w:pPr>
                        <w:spacing w:line="240" w:lineRule="auto"/>
                        <w:contextualSpacing/>
                        <w:rPr>
                          <w:rFonts w:ascii="Times New Roman" w:hAnsi="Times New Roman" w:cs="Times New Roman"/>
                          <w:sz w:val="23"/>
                          <w:szCs w:val="23"/>
                        </w:rPr>
                      </w:pPr>
                    </w:p>
                  </w:txbxContent>
                </v:textbox>
                <w10:wrap type="tight"/>
              </v:shape>
            </w:pict>
          </mc:Fallback>
        </mc:AlternateContent>
      </w:r>
      <w:r w:rsidR="00CF2580">
        <w:rPr>
          <w:rFonts w:ascii="Times New Roman" w:hAnsi="Times New Roman" w:cs="Times New Roman"/>
          <w:sz w:val="24"/>
          <w:szCs w:val="24"/>
        </w:rPr>
        <w:t>June 7, 1965</w:t>
      </w:r>
    </w:p>
    <w:p w:rsidR="005A496A" w:rsidRPr="005A496A" w:rsidRDefault="00CF2580" w:rsidP="00CF2580">
      <w:pPr>
        <w:pStyle w:val="bodytext1"/>
        <w:shd w:val="clear" w:color="auto" w:fill="FFFFFF"/>
        <w:ind w:left="0"/>
        <w:rPr>
          <w:rFonts w:ascii="Times New Roman" w:hAnsi="Times New Roman"/>
          <w:sz w:val="23"/>
          <w:szCs w:val="23"/>
        </w:rPr>
      </w:pPr>
      <w:r w:rsidRPr="002B5A1D">
        <w:rPr>
          <w:rFonts w:ascii="Times New Roman" w:hAnsi="Times New Roman"/>
          <w:sz w:val="23"/>
          <w:szCs w:val="23"/>
          <w:u w:val="single"/>
        </w:rPr>
        <w:t>Appellant</w:t>
      </w:r>
      <w:r w:rsidRPr="005A496A">
        <w:rPr>
          <w:rFonts w:ascii="Times New Roman" w:hAnsi="Times New Roman"/>
          <w:sz w:val="23"/>
          <w:szCs w:val="23"/>
        </w:rPr>
        <w:t xml:space="preserve"> Griswold is Executive Director of the Planned Parenthood League of Connecticut. Appellant Buxton is a licensed physician and a professor … They gave information, instruction, and medical </w:t>
      </w:r>
      <w:proofErr w:type="gramStart"/>
      <w:r w:rsidRPr="005A496A">
        <w:rPr>
          <w:rFonts w:ascii="Times New Roman" w:hAnsi="Times New Roman"/>
          <w:sz w:val="23"/>
          <w:szCs w:val="23"/>
        </w:rPr>
        <w:t xml:space="preserve">advice to </w:t>
      </w:r>
      <w:r w:rsidRPr="005A496A">
        <w:rPr>
          <w:rFonts w:ascii="Times New Roman" w:hAnsi="Times New Roman"/>
          <w:i/>
          <w:iCs/>
          <w:sz w:val="23"/>
          <w:szCs w:val="23"/>
        </w:rPr>
        <w:t>married persons</w:t>
      </w:r>
      <w:r w:rsidRPr="005A496A">
        <w:rPr>
          <w:rFonts w:ascii="Times New Roman" w:hAnsi="Times New Roman"/>
          <w:sz w:val="23"/>
          <w:szCs w:val="23"/>
        </w:rPr>
        <w:t xml:space="preserve"> as to the means of preventing conception….We think</w:t>
      </w:r>
      <w:proofErr w:type="gramEnd"/>
      <w:r w:rsidRPr="005A496A">
        <w:rPr>
          <w:rFonts w:ascii="Times New Roman" w:hAnsi="Times New Roman"/>
          <w:sz w:val="23"/>
          <w:szCs w:val="23"/>
        </w:rPr>
        <w:t xml:space="preserve"> that appellants have standing to raise the constitutional rights of the married people with whom they had a professional relationship. </w:t>
      </w:r>
    </w:p>
    <w:p w:rsidR="00CF2580" w:rsidRPr="005A496A" w:rsidRDefault="00CF2580" w:rsidP="00CF2580">
      <w:pPr>
        <w:pStyle w:val="bodytext1"/>
        <w:shd w:val="clear" w:color="auto" w:fill="FFFFFF"/>
        <w:ind w:left="0"/>
        <w:rPr>
          <w:rFonts w:ascii="Times New Roman" w:hAnsi="Times New Roman"/>
          <w:sz w:val="23"/>
          <w:szCs w:val="23"/>
        </w:rPr>
      </w:pPr>
      <w:proofErr w:type="gramStart"/>
      <w:r w:rsidRPr="005A496A">
        <w:rPr>
          <w:rFonts w:ascii="Times New Roman" w:hAnsi="Times New Roman"/>
          <w:sz w:val="23"/>
          <w:szCs w:val="23"/>
        </w:rPr>
        <w:t>…The association of people is not mentioned in the Constitution nor in the Bill of Rights.</w:t>
      </w:r>
      <w:proofErr w:type="gramEnd"/>
      <w:r w:rsidRPr="005A496A">
        <w:rPr>
          <w:rFonts w:ascii="Times New Roman" w:hAnsi="Times New Roman"/>
          <w:sz w:val="23"/>
          <w:szCs w:val="23"/>
        </w:rPr>
        <w:t xml:space="preserve"> The right to educate a child in a school of the parents' choice -- whether public or private or parochial -- is also not mentioned. Nor is the right to study any particular subject or any foreign language. Yet the </w:t>
      </w:r>
      <w:hyperlink r:id="rId10" w:history="1">
        <w:r w:rsidRPr="005A496A">
          <w:rPr>
            <w:rFonts w:ascii="Times New Roman" w:hAnsi="Times New Roman"/>
            <w:sz w:val="23"/>
            <w:szCs w:val="23"/>
          </w:rPr>
          <w:t>First Amendment</w:t>
        </w:r>
      </w:hyperlink>
      <w:r w:rsidRPr="005A496A">
        <w:rPr>
          <w:rFonts w:ascii="Times New Roman" w:hAnsi="Times New Roman"/>
          <w:sz w:val="23"/>
          <w:szCs w:val="23"/>
        </w:rPr>
        <w:t xml:space="preserve"> has been </w:t>
      </w:r>
      <w:r w:rsidRPr="007E29A6">
        <w:rPr>
          <w:rFonts w:ascii="Times New Roman" w:hAnsi="Times New Roman"/>
          <w:sz w:val="23"/>
          <w:szCs w:val="23"/>
          <w:u w:val="single"/>
        </w:rPr>
        <w:t>construed</w:t>
      </w:r>
      <w:r w:rsidRPr="005A496A">
        <w:rPr>
          <w:rFonts w:ascii="Times New Roman" w:hAnsi="Times New Roman"/>
          <w:sz w:val="23"/>
          <w:szCs w:val="23"/>
        </w:rPr>
        <w:t xml:space="preserve"> to include certain of those rights.</w:t>
      </w:r>
    </w:p>
    <w:p w:rsidR="00CF2580" w:rsidRPr="005A496A" w:rsidRDefault="00CF2580" w:rsidP="00CF2580">
      <w:pPr>
        <w:pStyle w:val="bodytext1"/>
        <w:shd w:val="clear" w:color="auto" w:fill="FFFFFF"/>
        <w:ind w:left="0"/>
        <w:rPr>
          <w:rFonts w:ascii="Times New Roman" w:hAnsi="Times New Roman"/>
          <w:sz w:val="23"/>
          <w:szCs w:val="23"/>
        </w:rPr>
      </w:pPr>
      <w:r w:rsidRPr="005A496A">
        <w:rPr>
          <w:rFonts w:ascii="Times New Roman" w:hAnsi="Times New Roman"/>
          <w:sz w:val="23"/>
          <w:szCs w:val="23"/>
        </w:rPr>
        <w:t xml:space="preserve">…The right of freedom of speech and press includes not only the right to utter or to print, but the right to distribute, the right to receive, the right to read and freedom of inquiry, freedom of thought, and freedom to teach… Without those </w:t>
      </w:r>
      <w:r w:rsidRPr="002B5A1D">
        <w:rPr>
          <w:rFonts w:ascii="Times New Roman" w:hAnsi="Times New Roman"/>
          <w:sz w:val="23"/>
          <w:szCs w:val="23"/>
          <w:u w:val="single"/>
        </w:rPr>
        <w:t>peripheral</w:t>
      </w:r>
      <w:r w:rsidRPr="005A496A">
        <w:rPr>
          <w:rFonts w:ascii="Times New Roman" w:hAnsi="Times New Roman"/>
          <w:sz w:val="23"/>
          <w:szCs w:val="23"/>
        </w:rPr>
        <w:t xml:space="preserve"> rights, the specific rights would be less secure. </w:t>
      </w:r>
    </w:p>
    <w:p w:rsidR="00CF2580" w:rsidRPr="005A496A" w:rsidRDefault="00CF2580" w:rsidP="00CF2580">
      <w:pPr>
        <w:pStyle w:val="bodytext1"/>
        <w:shd w:val="clear" w:color="auto" w:fill="FFFFFF"/>
        <w:ind w:left="0"/>
        <w:rPr>
          <w:rFonts w:ascii="Times New Roman" w:hAnsi="Times New Roman"/>
          <w:sz w:val="23"/>
          <w:szCs w:val="23"/>
        </w:rPr>
      </w:pPr>
      <w:r w:rsidRPr="005A496A">
        <w:rPr>
          <w:rFonts w:ascii="Times New Roman" w:hAnsi="Times New Roman"/>
          <w:sz w:val="23"/>
          <w:szCs w:val="23"/>
        </w:rPr>
        <w:t xml:space="preserve">In </w:t>
      </w:r>
      <w:r w:rsidRPr="005A496A">
        <w:rPr>
          <w:rFonts w:ascii="Times New Roman" w:hAnsi="Times New Roman"/>
          <w:i/>
          <w:iCs/>
          <w:sz w:val="23"/>
          <w:szCs w:val="23"/>
        </w:rPr>
        <w:t>NAACP v. Alabama,</w:t>
      </w:r>
      <w:r w:rsidRPr="005A496A">
        <w:rPr>
          <w:rFonts w:ascii="Times New Roman" w:hAnsi="Times New Roman"/>
          <w:sz w:val="23"/>
          <w:szCs w:val="23"/>
        </w:rPr>
        <w:t xml:space="preserve"> we protected the "freedom to associate and privacy in one's associations," noting that freedom of association was a peripheral </w:t>
      </w:r>
      <w:hyperlink r:id="rId11" w:history="1">
        <w:r w:rsidRPr="005A496A">
          <w:rPr>
            <w:rFonts w:ascii="Times New Roman" w:hAnsi="Times New Roman"/>
            <w:sz w:val="23"/>
            <w:szCs w:val="23"/>
          </w:rPr>
          <w:t>First Amendment</w:t>
        </w:r>
      </w:hyperlink>
      <w:r w:rsidRPr="005A496A">
        <w:rPr>
          <w:rFonts w:ascii="Times New Roman" w:hAnsi="Times New Roman"/>
          <w:sz w:val="23"/>
          <w:szCs w:val="23"/>
        </w:rPr>
        <w:t xml:space="preserve"> right. …In other words, the </w:t>
      </w:r>
      <w:hyperlink r:id="rId12" w:history="1">
        <w:r w:rsidRPr="005A496A">
          <w:rPr>
            <w:rFonts w:ascii="Times New Roman" w:hAnsi="Times New Roman"/>
            <w:sz w:val="23"/>
            <w:szCs w:val="23"/>
          </w:rPr>
          <w:t>First Amendment</w:t>
        </w:r>
      </w:hyperlink>
      <w:r w:rsidRPr="005A496A">
        <w:rPr>
          <w:rFonts w:ascii="Times New Roman" w:hAnsi="Times New Roman"/>
          <w:sz w:val="23"/>
          <w:szCs w:val="23"/>
        </w:rPr>
        <w:t xml:space="preserve"> has a </w:t>
      </w:r>
      <w:r w:rsidRPr="002B5A1D">
        <w:rPr>
          <w:rFonts w:ascii="Times New Roman" w:hAnsi="Times New Roman"/>
          <w:sz w:val="23"/>
          <w:szCs w:val="23"/>
          <w:u w:val="single"/>
        </w:rPr>
        <w:t>penumbra</w:t>
      </w:r>
      <w:r w:rsidRPr="005A496A">
        <w:rPr>
          <w:rFonts w:ascii="Times New Roman" w:hAnsi="Times New Roman"/>
          <w:sz w:val="23"/>
          <w:szCs w:val="23"/>
        </w:rPr>
        <w:t xml:space="preserve"> where privacy is protected from governmental intrusion…. </w:t>
      </w:r>
    </w:p>
    <w:p w:rsidR="00CF2580" w:rsidRPr="005A496A" w:rsidRDefault="00CF2580" w:rsidP="00CF2580">
      <w:pPr>
        <w:pStyle w:val="bodytext1"/>
        <w:shd w:val="clear" w:color="auto" w:fill="FFFFFF"/>
        <w:ind w:left="0"/>
        <w:rPr>
          <w:rFonts w:ascii="Times New Roman" w:hAnsi="Times New Roman"/>
          <w:sz w:val="23"/>
          <w:szCs w:val="23"/>
        </w:rPr>
      </w:pPr>
      <w:r w:rsidRPr="005A496A">
        <w:rPr>
          <w:rFonts w:ascii="Times New Roman" w:hAnsi="Times New Roman"/>
          <w:sz w:val="23"/>
          <w:szCs w:val="23"/>
        </w:rPr>
        <w:t xml:space="preserve">…The right of "association," like the right of belief, is more than the right to attend a meeting; it includes the right to express one's attitudes or philosophies by membership in a group or by affiliation with it or by other lawful means. Association in that context is a form of expression of opinion, and, while it is not expressly included in the </w:t>
      </w:r>
      <w:hyperlink r:id="rId13" w:history="1">
        <w:r w:rsidRPr="005A496A">
          <w:rPr>
            <w:rFonts w:ascii="Times New Roman" w:hAnsi="Times New Roman"/>
            <w:sz w:val="23"/>
            <w:szCs w:val="23"/>
          </w:rPr>
          <w:t>First Amendment</w:t>
        </w:r>
      </w:hyperlink>
      <w:r w:rsidRPr="005A496A">
        <w:rPr>
          <w:rFonts w:ascii="Times New Roman" w:hAnsi="Times New Roman"/>
          <w:sz w:val="23"/>
          <w:szCs w:val="23"/>
        </w:rPr>
        <w:t xml:space="preserve">, its existence is necessary in making the express guarantees fully meaningful. </w:t>
      </w:r>
    </w:p>
    <w:p w:rsidR="00CF2580" w:rsidRPr="005A496A" w:rsidRDefault="00CF2580" w:rsidP="00CF2580">
      <w:pPr>
        <w:pStyle w:val="bodytext1"/>
        <w:shd w:val="clear" w:color="auto" w:fill="FFFFFF"/>
        <w:ind w:left="0"/>
        <w:rPr>
          <w:rFonts w:ascii="Times New Roman" w:hAnsi="Times New Roman"/>
          <w:sz w:val="23"/>
          <w:szCs w:val="23"/>
        </w:rPr>
      </w:pPr>
      <w:r w:rsidRPr="005A496A">
        <w:rPr>
          <w:rFonts w:ascii="Times New Roman" w:hAnsi="Times New Roman"/>
          <w:sz w:val="23"/>
          <w:szCs w:val="23"/>
        </w:rPr>
        <w:t xml:space="preserve">…specific guarantees in the Bill of Rights have penumbras, formed by </w:t>
      </w:r>
      <w:r w:rsidRPr="007E29A6">
        <w:rPr>
          <w:rFonts w:ascii="Times New Roman" w:hAnsi="Times New Roman"/>
          <w:sz w:val="23"/>
          <w:szCs w:val="23"/>
          <w:u w:val="single"/>
        </w:rPr>
        <w:t>emanations</w:t>
      </w:r>
      <w:r w:rsidRPr="005A496A">
        <w:rPr>
          <w:rFonts w:ascii="Times New Roman" w:hAnsi="Times New Roman"/>
          <w:sz w:val="23"/>
          <w:szCs w:val="23"/>
        </w:rPr>
        <w:t xml:space="preserve"> from those guarantees that help give them life and substance. Various guarantees create zones of privacy. The right of association contained in the penumbra of the </w:t>
      </w:r>
      <w:hyperlink r:id="rId14" w:history="1">
        <w:r w:rsidRPr="005A496A">
          <w:rPr>
            <w:rFonts w:ascii="Times New Roman" w:hAnsi="Times New Roman"/>
            <w:sz w:val="23"/>
            <w:szCs w:val="23"/>
          </w:rPr>
          <w:t>First Amendment</w:t>
        </w:r>
      </w:hyperlink>
      <w:r w:rsidRPr="005A496A">
        <w:rPr>
          <w:rFonts w:ascii="Times New Roman" w:hAnsi="Times New Roman"/>
          <w:sz w:val="23"/>
          <w:szCs w:val="23"/>
        </w:rPr>
        <w:t xml:space="preserve"> is one, as we have seen. The </w:t>
      </w:r>
      <w:hyperlink r:id="rId15" w:history="1">
        <w:r w:rsidRPr="005A496A">
          <w:rPr>
            <w:rFonts w:ascii="Times New Roman" w:hAnsi="Times New Roman"/>
            <w:sz w:val="23"/>
            <w:szCs w:val="23"/>
          </w:rPr>
          <w:t>Third Amendment</w:t>
        </w:r>
      </w:hyperlink>
      <w:r w:rsidRPr="005A496A">
        <w:rPr>
          <w:rFonts w:ascii="Times New Roman" w:hAnsi="Times New Roman"/>
          <w:sz w:val="23"/>
          <w:szCs w:val="23"/>
        </w:rPr>
        <w:t xml:space="preserve">, in its prohibition against the quartering of soldiers "in any house" in time of peace without the consent of the owner, is another facet of that privacy. The </w:t>
      </w:r>
      <w:hyperlink r:id="rId16" w:history="1">
        <w:r w:rsidRPr="005A496A">
          <w:rPr>
            <w:rFonts w:ascii="Times New Roman" w:hAnsi="Times New Roman"/>
            <w:sz w:val="23"/>
            <w:szCs w:val="23"/>
          </w:rPr>
          <w:t>Fourth Amendment</w:t>
        </w:r>
      </w:hyperlink>
      <w:r w:rsidRPr="005A496A">
        <w:rPr>
          <w:rFonts w:ascii="Times New Roman" w:hAnsi="Times New Roman"/>
          <w:sz w:val="23"/>
          <w:szCs w:val="23"/>
        </w:rPr>
        <w:t xml:space="preserve"> explicitly affirms the "right of the people to be secure in their persons, houses, papers, and effects, against unreasonable searches and seizures." The </w:t>
      </w:r>
      <w:hyperlink r:id="rId17" w:history="1">
        <w:r w:rsidRPr="005A496A">
          <w:rPr>
            <w:rFonts w:ascii="Times New Roman" w:hAnsi="Times New Roman"/>
            <w:sz w:val="23"/>
            <w:szCs w:val="23"/>
          </w:rPr>
          <w:t>Fifth Amendment</w:t>
        </w:r>
      </w:hyperlink>
      <w:r w:rsidRPr="005A496A">
        <w:rPr>
          <w:rFonts w:ascii="Times New Roman" w:hAnsi="Times New Roman"/>
          <w:sz w:val="23"/>
          <w:szCs w:val="23"/>
        </w:rPr>
        <w:t xml:space="preserve">, in its Self-Incrimination Clause, enables the citizen to create a zone of privacy which government may not force him to surrender to his detriment. The </w:t>
      </w:r>
      <w:hyperlink r:id="rId18" w:history="1">
        <w:r w:rsidRPr="005A496A">
          <w:rPr>
            <w:rFonts w:ascii="Times New Roman" w:hAnsi="Times New Roman"/>
            <w:sz w:val="23"/>
            <w:szCs w:val="23"/>
          </w:rPr>
          <w:t>Ninth Amendment</w:t>
        </w:r>
      </w:hyperlink>
      <w:r w:rsidRPr="005A496A">
        <w:rPr>
          <w:rFonts w:ascii="Times New Roman" w:hAnsi="Times New Roman"/>
          <w:sz w:val="23"/>
          <w:szCs w:val="23"/>
        </w:rPr>
        <w:t xml:space="preserve"> provides: "The </w:t>
      </w:r>
      <w:r w:rsidRPr="009B5A7C">
        <w:rPr>
          <w:rFonts w:ascii="Times New Roman" w:hAnsi="Times New Roman"/>
          <w:sz w:val="23"/>
          <w:szCs w:val="23"/>
          <w:u w:val="single"/>
        </w:rPr>
        <w:t xml:space="preserve">enumeration </w:t>
      </w:r>
      <w:r w:rsidRPr="005A496A">
        <w:rPr>
          <w:rFonts w:ascii="Times New Roman" w:hAnsi="Times New Roman"/>
          <w:sz w:val="23"/>
          <w:szCs w:val="23"/>
        </w:rPr>
        <w:t>in the Constitution, of certain rights, shall not be construed to deny or disparage others retained by the people."</w:t>
      </w:r>
    </w:p>
    <w:p w:rsidR="00CF2580" w:rsidRPr="005A496A" w:rsidRDefault="00CF2580" w:rsidP="00CF2580">
      <w:pPr>
        <w:pStyle w:val="bodytext1"/>
        <w:shd w:val="clear" w:color="auto" w:fill="FFFFFF"/>
        <w:ind w:left="0"/>
        <w:rPr>
          <w:rFonts w:ascii="Times New Roman" w:hAnsi="Times New Roman"/>
          <w:sz w:val="23"/>
          <w:szCs w:val="23"/>
        </w:rPr>
      </w:pPr>
      <w:r w:rsidRPr="005A496A">
        <w:rPr>
          <w:rFonts w:ascii="Times New Roman" w:hAnsi="Times New Roman"/>
          <w:sz w:val="23"/>
          <w:szCs w:val="23"/>
        </w:rPr>
        <w:t xml:space="preserve">The Fourth and </w:t>
      </w:r>
      <w:hyperlink r:id="rId19" w:history="1">
        <w:r w:rsidRPr="005A496A">
          <w:rPr>
            <w:rFonts w:ascii="Times New Roman" w:hAnsi="Times New Roman"/>
            <w:sz w:val="23"/>
            <w:szCs w:val="23"/>
          </w:rPr>
          <w:t>Fifth Amendment</w:t>
        </w:r>
      </w:hyperlink>
      <w:r w:rsidRPr="005A496A">
        <w:rPr>
          <w:rFonts w:ascii="Times New Roman" w:hAnsi="Times New Roman"/>
          <w:sz w:val="23"/>
          <w:szCs w:val="23"/>
        </w:rPr>
        <w:t xml:space="preserve">s were described in </w:t>
      </w:r>
      <w:r w:rsidRPr="005A496A">
        <w:rPr>
          <w:rFonts w:ascii="Times New Roman" w:hAnsi="Times New Roman"/>
          <w:i/>
          <w:iCs/>
          <w:sz w:val="23"/>
          <w:szCs w:val="23"/>
        </w:rPr>
        <w:t>Boyd v. United States,</w:t>
      </w:r>
      <w:r w:rsidRPr="005A496A">
        <w:rPr>
          <w:rFonts w:ascii="Times New Roman" w:hAnsi="Times New Roman"/>
          <w:sz w:val="23"/>
          <w:szCs w:val="23"/>
        </w:rPr>
        <w:t xml:space="preserve"> as protection against all governmental invasions "of the sanctity of a man's home and the privacies of life."</w:t>
      </w:r>
      <w:bookmarkStart w:id="0" w:name="381_US_479astref"/>
      <w:r w:rsidRPr="005A496A">
        <w:rPr>
          <w:rFonts w:ascii="Times New Roman" w:hAnsi="Times New Roman"/>
          <w:sz w:val="23"/>
          <w:szCs w:val="23"/>
          <w:vertAlign w:val="superscript"/>
        </w:rPr>
        <w:t xml:space="preserve"> </w:t>
      </w:r>
      <w:bookmarkEnd w:id="0"/>
      <w:r w:rsidRPr="005A496A">
        <w:rPr>
          <w:rFonts w:ascii="Times New Roman" w:hAnsi="Times New Roman"/>
          <w:sz w:val="23"/>
          <w:szCs w:val="23"/>
        </w:rPr>
        <w:t xml:space="preserve"> We recently referred in </w:t>
      </w:r>
      <w:proofErr w:type="spellStart"/>
      <w:r w:rsidRPr="005A496A">
        <w:rPr>
          <w:rFonts w:ascii="Times New Roman" w:hAnsi="Times New Roman"/>
          <w:i/>
          <w:iCs/>
          <w:sz w:val="23"/>
          <w:szCs w:val="23"/>
        </w:rPr>
        <w:t>Mapp</w:t>
      </w:r>
      <w:proofErr w:type="spellEnd"/>
      <w:r w:rsidRPr="005A496A">
        <w:rPr>
          <w:rFonts w:ascii="Times New Roman" w:hAnsi="Times New Roman"/>
          <w:i/>
          <w:iCs/>
          <w:sz w:val="23"/>
          <w:szCs w:val="23"/>
        </w:rPr>
        <w:t xml:space="preserve"> v. Ohio,</w:t>
      </w:r>
      <w:r w:rsidRPr="005A496A">
        <w:rPr>
          <w:rFonts w:ascii="Times New Roman" w:hAnsi="Times New Roman"/>
          <w:sz w:val="23"/>
          <w:szCs w:val="23"/>
        </w:rPr>
        <w:t xml:space="preserve"> to the </w:t>
      </w:r>
      <w:hyperlink r:id="rId20" w:history="1">
        <w:r w:rsidRPr="005A496A">
          <w:rPr>
            <w:rFonts w:ascii="Times New Roman" w:hAnsi="Times New Roman"/>
            <w:sz w:val="23"/>
            <w:szCs w:val="23"/>
          </w:rPr>
          <w:t>Fourth Amendment</w:t>
        </w:r>
      </w:hyperlink>
      <w:r w:rsidRPr="005A496A">
        <w:rPr>
          <w:rFonts w:ascii="Times New Roman" w:hAnsi="Times New Roman"/>
          <w:sz w:val="23"/>
          <w:szCs w:val="23"/>
        </w:rPr>
        <w:t xml:space="preserve"> as creating a "right to privacy, no less important than any other right carefully an</w:t>
      </w:r>
      <w:r w:rsidR="002B5A1D">
        <w:rPr>
          <w:rFonts w:ascii="Times New Roman" w:hAnsi="Times New Roman"/>
          <w:sz w:val="23"/>
          <w:szCs w:val="23"/>
        </w:rPr>
        <w:t>d</w:t>
      </w:r>
      <w:r w:rsidRPr="005A496A">
        <w:rPr>
          <w:rFonts w:ascii="Times New Roman" w:hAnsi="Times New Roman"/>
          <w:sz w:val="23"/>
          <w:szCs w:val="23"/>
        </w:rPr>
        <w:t xml:space="preserve"> particularly reserved to the people." </w:t>
      </w:r>
    </w:p>
    <w:p w:rsidR="005A496A" w:rsidRPr="005A496A" w:rsidRDefault="005A496A" w:rsidP="005A496A">
      <w:pPr>
        <w:spacing w:line="240" w:lineRule="auto"/>
        <w:contextualSpacing/>
        <w:rPr>
          <w:rFonts w:ascii="Times New Roman" w:hAnsi="Times New Roman"/>
          <w:sz w:val="23"/>
          <w:szCs w:val="23"/>
        </w:rPr>
      </w:pPr>
      <w:r w:rsidRPr="005A496A">
        <w:rPr>
          <w:rFonts w:ascii="Times New Roman" w:hAnsi="Times New Roman"/>
          <w:noProof/>
          <w:sz w:val="23"/>
          <w:szCs w:val="23"/>
        </w:rPr>
        <w:lastRenderedPageBreak/>
        <mc:AlternateContent>
          <mc:Choice Requires="wps">
            <w:drawing>
              <wp:anchor distT="0" distB="0" distL="114300" distR="114300" simplePos="0" relativeHeight="251661312" behindDoc="0" locked="0" layoutInCell="1" allowOverlap="1" wp14:anchorId="4DCBC022" wp14:editId="1C96C380">
                <wp:simplePos x="0" y="0"/>
                <wp:positionH relativeFrom="column">
                  <wp:posOffset>5372100</wp:posOffset>
                </wp:positionH>
                <wp:positionV relativeFrom="paragraph">
                  <wp:posOffset>-47625</wp:posOffset>
                </wp:positionV>
                <wp:extent cx="1676400" cy="88106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810625"/>
                        </a:xfrm>
                        <a:prstGeom prst="rect">
                          <a:avLst/>
                        </a:prstGeom>
                        <a:solidFill>
                          <a:srgbClr val="FFFFFF"/>
                        </a:solidFill>
                        <a:ln w="9525">
                          <a:solidFill>
                            <a:srgbClr val="000000"/>
                          </a:solidFill>
                          <a:miter lim="800000"/>
                          <a:headEnd/>
                          <a:tailEnd/>
                        </a:ln>
                      </wps:spPr>
                      <wps:txbx>
                        <w:txbxContent>
                          <w:p w:rsidR="005A496A" w:rsidRDefault="005A496A" w:rsidP="001A6C8A">
                            <w:pPr>
                              <w:spacing w:after="0" w:line="240" w:lineRule="auto"/>
                              <w:contextualSpacing/>
                              <w:rPr>
                                <w:rFonts w:ascii="Times New Roman" w:hAnsi="Times New Roman" w:cs="Times New Roman"/>
                                <w:sz w:val="23"/>
                                <w:szCs w:val="23"/>
                              </w:rPr>
                            </w:pPr>
                          </w:p>
                          <w:p w:rsidR="001A6C8A" w:rsidRDefault="001A6C8A" w:rsidP="001A6C8A">
                            <w:pPr>
                              <w:spacing w:after="0" w:line="240" w:lineRule="auto"/>
                              <w:contextualSpacing/>
                              <w:rPr>
                                <w:rFonts w:ascii="Times New Roman" w:hAnsi="Times New Roman" w:cs="Times New Roman"/>
                                <w:sz w:val="23"/>
                                <w:szCs w:val="23"/>
                              </w:rPr>
                            </w:pPr>
                          </w:p>
                          <w:p w:rsidR="001A6C8A" w:rsidRDefault="001A6C8A" w:rsidP="001A6C8A">
                            <w:pPr>
                              <w:spacing w:after="0" w:line="240" w:lineRule="auto"/>
                              <w:contextualSpacing/>
                              <w:rPr>
                                <w:rFonts w:ascii="Times New Roman" w:hAnsi="Times New Roman" w:cs="Times New Roman"/>
                                <w:sz w:val="23"/>
                                <w:szCs w:val="23"/>
                              </w:rPr>
                            </w:pPr>
                            <w:proofErr w:type="gramStart"/>
                            <w:r>
                              <w:rPr>
                                <w:rFonts w:ascii="Times New Roman" w:hAnsi="Times New Roman" w:cs="Times New Roman"/>
                                <w:sz w:val="23"/>
                                <w:szCs w:val="23"/>
                              </w:rPr>
                              <w:t>birth</w:t>
                            </w:r>
                            <w:proofErr w:type="gramEnd"/>
                            <w:r>
                              <w:rPr>
                                <w:rFonts w:ascii="Times New Roman" w:hAnsi="Times New Roman" w:cs="Times New Roman"/>
                                <w:sz w:val="23"/>
                                <w:szCs w:val="23"/>
                              </w:rPr>
                              <w:t xml:space="preserve"> control</w:t>
                            </w:r>
                          </w:p>
                          <w:p w:rsidR="001C40FB" w:rsidRDefault="001C40FB" w:rsidP="001A6C8A">
                            <w:pPr>
                              <w:spacing w:after="0" w:line="240" w:lineRule="auto"/>
                              <w:contextualSpacing/>
                              <w:rPr>
                                <w:rFonts w:ascii="Times New Roman" w:hAnsi="Times New Roman" w:cs="Times New Roman"/>
                                <w:sz w:val="23"/>
                                <w:szCs w:val="23"/>
                              </w:rPr>
                            </w:pPr>
                          </w:p>
                          <w:p w:rsidR="001C40FB" w:rsidRDefault="001C40FB" w:rsidP="001A6C8A">
                            <w:pPr>
                              <w:spacing w:after="0" w:line="240" w:lineRule="auto"/>
                              <w:contextualSpacing/>
                              <w:rPr>
                                <w:rFonts w:ascii="Times New Roman" w:hAnsi="Times New Roman" w:cs="Times New Roman"/>
                                <w:sz w:val="23"/>
                                <w:szCs w:val="23"/>
                              </w:rPr>
                            </w:pPr>
                          </w:p>
                          <w:p w:rsidR="001C40FB" w:rsidRDefault="001C40FB" w:rsidP="001A6C8A">
                            <w:pPr>
                              <w:spacing w:after="0" w:line="240" w:lineRule="auto"/>
                              <w:contextualSpacing/>
                              <w:rPr>
                                <w:rFonts w:ascii="Times New Roman" w:hAnsi="Times New Roman" w:cs="Times New Roman"/>
                                <w:sz w:val="23"/>
                                <w:szCs w:val="23"/>
                              </w:rPr>
                            </w:pPr>
                          </w:p>
                          <w:p w:rsidR="001C40FB" w:rsidRDefault="001C40FB" w:rsidP="001A6C8A">
                            <w:pPr>
                              <w:spacing w:after="0" w:line="240" w:lineRule="auto"/>
                              <w:contextualSpacing/>
                              <w:rPr>
                                <w:rFonts w:ascii="Times New Roman" w:hAnsi="Times New Roman" w:cs="Times New Roman"/>
                                <w:sz w:val="23"/>
                                <w:szCs w:val="23"/>
                              </w:rPr>
                            </w:pPr>
                          </w:p>
                          <w:p w:rsidR="001C40FB" w:rsidRDefault="001C40FB" w:rsidP="001A6C8A">
                            <w:pPr>
                              <w:spacing w:after="0" w:line="240" w:lineRule="auto"/>
                              <w:contextualSpacing/>
                              <w:rPr>
                                <w:rFonts w:ascii="Times New Roman" w:hAnsi="Times New Roman" w:cs="Times New Roman"/>
                                <w:sz w:val="23"/>
                                <w:szCs w:val="23"/>
                              </w:rPr>
                            </w:pPr>
                          </w:p>
                          <w:p w:rsidR="001C40FB" w:rsidRDefault="001C40FB" w:rsidP="001A6C8A">
                            <w:pPr>
                              <w:spacing w:after="0" w:line="240" w:lineRule="auto"/>
                              <w:contextualSpacing/>
                              <w:rPr>
                                <w:rFonts w:ascii="Times New Roman" w:hAnsi="Times New Roman" w:cs="Times New Roman"/>
                                <w:sz w:val="23"/>
                                <w:szCs w:val="23"/>
                              </w:rPr>
                            </w:pPr>
                          </w:p>
                          <w:p w:rsidR="001C40FB" w:rsidRDefault="001C40FB" w:rsidP="001A6C8A">
                            <w:pPr>
                              <w:spacing w:after="0" w:line="240" w:lineRule="auto"/>
                              <w:contextualSpacing/>
                              <w:rPr>
                                <w:rFonts w:ascii="Times New Roman" w:hAnsi="Times New Roman" w:cs="Times New Roman"/>
                                <w:sz w:val="23"/>
                                <w:szCs w:val="23"/>
                              </w:rPr>
                            </w:pPr>
                          </w:p>
                          <w:p w:rsidR="001C40FB" w:rsidRDefault="001C40FB" w:rsidP="001A6C8A">
                            <w:pPr>
                              <w:spacing w:after="0" w:line="240" w:lineRule="auto"/>
                              <w:contextualSpacing/>
                              <w:rPr>
                                <w:rFonts w:ascii="Times New Roman" w:hAnsi="Times New Roman" w:cs="Times New Roman"/>
                                <w:sz w:val="23"/>
                                <w:szCs w:val="23"/>
                              </w:rPr>
                            </w:pPr>
                          </w:p>
                          <w:p w:rsidR="001C40FB" w:rsidRDefault="001C40FB" w:rsidP="001A6C8A">
                            <w:pPr>
                              <w:spacing w:after="0" w:line="240" w:lineRule="auto"/>
                              <w:contextualSpacing/>
                              <w:rPr>
                                <w:rFonts w:ascii="Times New Roman" w:hAnsi="Times New Roman" w:cs="Times New Roman"/>
                                <w:sz w:val="23"/>
                                <w:szCs w:val="23"/>
                              </w:rPr>
                            </w:pPr>
                          </w:p>
                          <w:p w:rsidR="001C40FB" w:rsidRDefault="001C40FB" w:rsidP="001A6C8A">
                            <w:pPr>
                              <w:spacing w:after="0" w:line="240" w:lineRule="auto"/>
                              <w:contextualSpacing/>
                              <w:rPr>
                                <w:rFonts w:ascii="Times New Roman" w:hAnsi="Times New Roman" w:cs="Times New Roman"/>
                                <w:sz w:val="23"/>
                                <w:szCs w:val="23"/>
                              </w:rPr>
                            </w:pPr>
                          </w:p>
                          <w:p w:rsidR="001C40FB" w:rsidRDefault="001C40FB" w:rsidP="001A6C8A">
                            <w:pPr>
                              <w:spacing w:after="0" w:line="240" w:lineRule="auto"/>
                              <w:contextualSpacing/>
                              <w:rPr>
                                <w:rFonts w:ascii="Times New Roman" w:hAnsi="Times New Roman" w:cs="Times New Roman"/>
                                <w:sz w:val="23"/>
                                <w:szCs w:val="23"/>
                              </w:rPr>
                            </w:pPr>
                          </w:p>
                          <w:p w:rsidR="001C40FB" w:rsidRDefault="001C40FB" w:rsidP="001A6C8A">
                            <w:pPr>
                              <w:spacing w:after="0" w:line="240" w:lineRule="auto"/>
                              <w:contextualSpacing/>
                              <w:rPr>
                                <w:rFonts w:ascii="Times New Roman" w:hAnsi="Times New Roman" w:cs="Times New Roman"/>
                                <w:sz w:val="23"/>
                                <w:szCs w:val="23"/>
                              </w:rPr>
                            </w:pPr>
                          </w:p>
                          <w:p w:rsidR="001C40FB" w:rsidRDefault="001C40FB" w:rsidP="001A6C8A">
                            <w:pPr>
                              <w:spacing w:after="0" w:line="240" w:lineRule="auto"/>
                              <w:contextualSpacing/>
                              <w:rPr>
                                <w:rFonts w:ascii="Times New Roman" w:hAnsi="Times New Roman" w:cs="Times New Roman"/>
                                <w:sz w:val="23"/>
                                <w:szCs w:val="23"/>
                              </w:rPr>
                            </w:pPr>
                          </w:p>
                          <w:p w:rsidR="001C40FB" w:rsidRDefault="001C40FB" w:rsidP="001A6C8A">
                            <w:pPr>
                              <w:spacing w:after="0" w:line="240" w:lineRule="auto"/>
                              <w:contextualSpacing/>
                              <w:rPr>
                                <w:rFonts w:ascii="Times New Roman" w:hAnsi="Times New Roman" w:cs="Times New Roman"/>
                                <w:sz w:val="23"/>
                                <w:szCs w:val="23"/>
                              </w:rPr>
                            </w:pPr>
                          </w:p>
                          <w:p w:rsidR="001C40FB" w:rsidRDefault="001C40FB" w:rsidP="001A6C8A">
                            <w:pPr>
                              <w:spacing w:after="0" w:line="240" w:lineRule="auto"/>
                              <w:contextualSpacing/>
                              <w:rPr>
                                <w:rFonts w:ascii="Times New Roman" w:hAnsi="Times New Roman" w:cs="Times New Roman"/>
                                <w:sz w:val="23"/>
                                <w:szCs w:val="23"/>
                              </w:rPr>
                            </w:pPr>
                          </w:p>
                          <w:p w:rsidR="001C40FB" w:rsidRDefault="001C40FB" w:rsidP="001A6C8A">
                            <w:pPr>
                              <w:spacing w:after="0" w:line="240" w:lineRule="auto"/>
                              <w:contextualSpacing/>
                              <w:rPr>
                                <w:rFonts w:ascii="Times New Roman" w:hAnsi="Times New Roman" w:cs="Times New Roman"/>
                                <w:sz w:val="23"/>
                                <w:szCs w:val="23"/>
                              </w:rPr>
                            </w:pPr>
                          </w:p>
                          <w:p w:rsidR="001C40FB" w:rsidRDefault="001C40FB" w:rsidP="001A6C8A">
                            <w:pPr>
                              <w:spacing w:after="0" w:line="240" w:lineRule="auto"/>
                              <w:contextualSpacing/>
                              <w:rPr>
                                <w:rFonts w:ascii="Times New Roman" w:hAnsi="Times New Roman" w:cs="Times New Roman"/>
                                <w:sz w:val="23"/>
                                <w:szCs w:val="23"/>
                              </w:rPr>
                            </w:pPr>
                          </w:p>
                          <w:p w:rsidR="001C40FB" w:rsidRPr="001A6C8A" w:rsidRDefault="00886494" w:rsidP="001A6C8A">
                            <w:pPr>
                              <w:spacing w:after="0" w:line="240" w:lineRule="auto"/>
                              <w:contextualSpacing/>
                              <w:rPr>
                                <w:rFonts w:ascii="Times New Roman" w:hAnsi="Times New Roman" w:cs="Times New Roman"/>
                                <w:sz w:val="23"/>
                                <w:szCs w:val="23"/>
                              </w:rPr>
                            </w:pPr>
                            <w:proofErr w:type="gramStart"/>
                            <w:r>
                              <w:rPr>
                                <w:rFonts w:ascii="Times New Roman" w:hAnsi="Times New Roman" w:cs="Times New Roman"/>
                                <w:sz w:val="23"/>
                                <w:szCs w:val="23"/>
                              </w:rPr>
                              <w:t>ri</w:t>
                            </w:r>
                            <w:r w:rsidR="001C40FB">
                              <w:rPr>
                                <w:rFonts w:ascii="Times New Roman" w:hAnsi="Times New Roman" w:cs="Times New Roman"/>
                                <w:sz w:val="23"/>
                                <w:szCs w:val="23"/>
                              </w:rPr>
                              <w:t>diculously</w:t>
                            </w:r>
                            <w:proofErr w:type="gramEnd"/>
                            <w:r w:rsidR="001C40FB">
                              <w:rPr>
                                <w:rFonts w:ascii="Times New Roman" w:hAnsi="Times New Roman" w:cs="Times New Roman"/>
                                <w:sz w:val="23"/>
                                <w:szCs w:val="23"/>
                              </w:rPr>
                              <w:t xml:space="preserve"> stupid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23pt;margin-top:-3.75pt;width:132pt;height:6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">
                <v:textbox>
                  <w:txbxContent>
                    <w:p w:rsidR="005A496A" w:rsidRDefault="005A496A" w:rsidP="001A6C8A">
                      <w:pPr>
                        <w:spacing w:after="0" w:line="240" w:lineRule="auto"/>
                        <w:contextualSpacing/>
                        <w:rPr>
                          <w:rFonts w:ascii="Times New Roman" w:hAnsi="Times New Roman" w:cs="Times New Roman"/>
                          <w:sz w:val="23"/>
                          <w:szCs w:val="23"/>
                        </w:rPr>
                      </w:pPr>
                    </w:p>
                    <w:p w:rsidR="001A6C8A" w:rsidRDefault="001A6C8A" w:rsidP="001A6C8A">
                      <w:pPr>
                        <w:spacing w:after="0" w:line="240" w:lineRule="auto"/>
                        <w:contextualSpacing/>
                        <w:rPr>
                          <w:rFonts w:ascii="Times New Roman" w:hAnsi="Times New Roman" w:cs="Times New Roman"/>
                          <w:sz w:val="23"/>
                          <w:szCs w:val="23"/>
                        </w:rPr>
                      </w:pPr>
                    </w:p>
                    <w:p w:rsidR="001A6C8A" w:rsidRDefault="001A6C8A" w:rsidP="001A6C8A">
                      <w:pPr>
                        <w:spacing w:after="0" w:line="240" w:lineRule="auto"/>
                        <w:contextualSpacing/>
                        <w:rPr>
                          <w:rFonts w:ascii="Times New Roman" w:hAnsi="Times New Roman" w:cs="Times New Roman"/>
                          <w:sz w:val="23"/>
                          <w:szCs w:val="23"/>
                        </w:rPr>
                      </w:pPr>
                      <w:proofErr w:type="gramStart"/>
                      <w:r>
                        <w:rPr>
                          <w:rFonts w:ascii="Times New Roman" w:hAnsi="Times New Roman" w:cs="Times New Roman"/>
                          <w:sz w:val="23"/>
                          <w:szCs w:val="23"/>
                        </w:rPr>
                        <w:t>birth</w:t>
                      </w:r>
                      <w:proofErr w:type="gramEnd"/>
                      <w:r>
                        <w:rPr>
                          <w:rFonts w:ascii="Times New Roman" w:hAnsi="Times New Roman" w:cs="Times New Roman"/>
                          <w:sz w:val="23"/>
                          <w:szCs w:val="23"/>
                        </w:rPr>
                        <w:t xml:space="preserve"> control</w:t>
                      </w:r>
                    </w:p>
                    <w:p w:rsidR="001C40FB" w:rsidRDefault="001C40FB" w:rsidP="001A6C8A">
                      <w:pPr>
                        <w:spacing w:after="0" w:line="240" w:lineRule="auto"/>
                        <w:contextualSpacing/>
                        <w:rPr>
                          <w:rFonts w:ascii="Times New Roman" w:hAnsi="Times New Roman" w:cs="Times New Roman"/>
                          <w:sz w:val="23"/>
                          <w:szCs w:val="23"/>
                        </w:rPr>
                      </w:pPr>
                    </w:p>
                    <w:p w:rsidR="001C40FB" w:rsidRDefault="001C40FB" w:rsidP="001A6C8A">
                      <w:pPr>
                        <w:spacing w:after="0" w:line="240" w:lineRule="auto"/>
                        <w:contextualSpacing/>
                        <w:rPr>
                          <w:rFonts w:ascii="Times New Roman" w:hAnsi="Times New Roman" w:cs="Times New Roman"/>
                          <w:sz w:val="23"/>
                          <w:szCs w:val="23"/>
                        </w:rPr>
                      </w:pPr>
                    </w:p>
                    <w:p w:rsidR="001C40FB" w:rsidRDefault="001C40FB" w:rsidP="001A6C8A">
                      <w:pPr>
                        <w:spacing w:after="0" w:line="240" w:lineRule="auto"/>
                        <w:contextualSpacing/>
                        <w:rPr>
                          <w:rFonts w:ascii="Times New Roman" w:hAnsi="Times New Roman" w:cs="Times New Roman"/>
                          <w:sz w:val="23"/>
                          <w:szCs w:val="23"/>
                        </w:rPr>
                      </w:pPr>
                    </w:p>
                    <w:p w:rsidR="001C40FB" w:rsidRDefault="001C40FB" w:rsidP="001A6C8A">
                      <w:pPr>
                        <w:spacing w:after="0" w:line="240" w:lineRule="auto"/>
                        <w:contextualSpacing/>
                        <w:rPr>
                          <w:rFonts w:ascii="Times New Roman" w:hAnsi="Times New Roman" w:cs="Times New Roman"/>
                          <w:sz w:val="23"/>
                          <w:szCs w:val="23"/>
                        </w:rPr>
                      </w:pPr>
                    </w:p>
                    <w:p w:rsidR="001C40FB" w:rsidRDefault="001C40FB" w:rsidP="001A6C8A">
                      <w:pPr>
                        <w:spacing w:after="0" w:line="240" w:lineRule="auto"/>
                        <w:contextualSpacing/>
                        <w:rPr>
                          <w:rFonts w:ascii="Times New Roman" w:hAnsi="Times New Roman" w:cs="Times New Roman"/>
                          <w:sz w:val="23"/>
                          <w:szCs w:val="23"/>
                        </w:rPr>
                      </w:pPr>
                    </w:p>
                    <w:p w:rsidR="001C40FB" w:rsidRDefault="001C40FB" w:rsidP="001A6C8A">
                      <w:pPr>
                        <w:spacing w:after="0" w:line="240" w:lineRule="auto"/>
                        <w:contextualSpacing/>
                        <w:rPr>
                          <w:rFonts w:ascii="Times New Roman" w:hAnsi="Times New Roman" w:cs="Times New Roman"/>
                          <w:sz w:val="23"/>
                          <w:szCs w:val="23"/>
                        </w:rPr>
                      </w:pPr>
                    </w:p>
                    <w:p w:rsidR="001C40FB" w:rsidRDefault="001C40FB" w:rsidP="001A6C8A">
                      <w:pPr>
                        <w:spacing w:after="0" w:line="240" w:lineRule="auto"/>
                        <w:contextualSpacing/>
                        <w:rPr>
                          <w:rFonts w:ascii="Times New Roman" w:hAnsi="Times New Roman" w:cs="Times New Roman"/>
                          <w:sz w:val="23"/>
                          <w:szCs w:val="23"/>
                        </w:rPr>
                      </w:pPr>
                    </w:p>
                    <w:p w:rsidR="001C40FB" w:rsidRDefault="001C40FB" w:rsidP="001A6C8A">
                      <w:pPr>
                        <w:spacing w:after="0" w:line="240" w:lineRule="auto"/>
                        <w:contextualSpacing/>
                        <w:rPr>
                          <w:rFonts w:ascii="Times New Roman" w:hAnsi="Times New Roman" w:cs="Times New Roman"/>
                          <w:sz w:val="23"/>
                          <w:szCs w:val="23"/>
                        </w:rPr>
                      </w:pPr>
                    </w:p>
                    <w:p w:rsidR="001C40FB" w:rsidRDefault="001C40FB" w:rsidP="001A6C8A">
                      <w:pPr>
                        <w:spacing w:after="0" w:line="240" w:lineRule="auto"/>
                        <w:contextualSpacing/>
                        <w:rPr>
                          <w:rFonts w:ascii="Times New Roman" w:hAnsi="Times New Roman" w:cs="Times New Roman"/>
                          <w:sz w:val="23"/>
                          <w:szCs w:val="23"/>
                        </w:rPr>
                      </w:pPr>
                    </w:p>
                    <w:p w:rsidR="001C40FB" w:rsidRDefault="001C40FB" w:rsidP="001A6C8A">
                      <w:pPr>
                        <w:spacing w:after="0" w:line="240" w:lineRule="auto"/>
                        <w:contextualSpacing/>
                        <w:rPr>
                          <w:rFonts w:ascii="Times New Roman" w:hAnsi="Times New Roman" w:cs="Times New Roman"/>
                          <w:sz w:val="23"/>
                          <w:szCs w:val="23"/>
                        </w:rPr>
                      </w:pPr>
                    </w:p>
                    <w:p w:rsidR="001C40FB" w:rsidRDefault="001C40FB" w:rsidP="001A6C8A">
                      <w:pPr>
                        <w:spacing w:after="0" w:line="240" w:lineRule="auto"/>
                        <w:contextualSpacing/>
                        <w:rPr>
                          <w:rFonts w:ascii="Times New Roman" w:hAnsi="Times New Roman" w:cs="Times New Roman"/>
                          <w:sz w:val="23"/>
                          <w:szCs w:val="23"/>
                        </w:rPr>
                      </w:pPr>
                    </w:p>
                    <w:p w:rsidR="001C40FB" w:rsidRDefault="001C40FB" w:rsidP="001A6C8A">
                      <w:pPr>
                        <w:spacing w:after="0" w:line="240" w:lineRule="auto"/>
                        <w:contextualSpacing/>
                        <w:rPr>
                          <w:rFonts w:ascii="Times New Roman" w:hAnsi="Times New Roman" w:cs="Times New Roman"/>
                          <w:sz w:val="23"/>
                          <w:szCs w:val="23"/>
                        </w:rPr>
                      </w:pPr>
                    </w:p>
                    <w:p w:rsidR="001C40FB" w:rsidRDefault="001C40FB" w:rsidP="001A6C8A">
                      <w:pPr>
                        <w:spacing w:after="0" w:line="240" w:lineRule="auto"/>
                        <w:contextualSpacing/>
                        <w:rPr>
                          <w:rFonts w:ascii="Times New Roman" w:hAnsi="Times New Roman" w:cs="Times New Roman"/>
                          <w:sz w:val="23"/>
                          <w:szCs w:val="23"/>
                        </w:rPr>
                      </w:pPr>
                    </w:p>
                    <w:p w:rsidR="001C40FB" w:rsidRDefault="001C40FB" w:rsidP="001A6C8A">
                      <w:pPr>
                        <w:spacing w:after="0" w:line="240" w:lineRule="auto"/>
                        <w:contextualSpacing/>
                        <w:rPr>
                          <w:rFonts w:ascii="Times New Roman" w:hAnsi="Times New Roman" w:cs="Times New Roman"/>
                          <w:sz w:val="23"/>
                          <w:szCs w:val="23"/>
                        </w:rPr>
                      </w:pPr>
                    </w:p>
                    <w:p w:rsidR="001C40FB" w:rsidRDefault="001C40FB" w:rsidP="001A6C8A">
                      <w:pPr>
                        <w:spacing w:after="0" w:line="240" w:lineRule="auto"/>
                        <w:contextualSpacing/>
                        <w:rPr>
                          <w:rFonts w:ascii="Times New Roman" w:hAnsi="Times New Roman" w:cs="Times New Roman"/>
                          <w:sz w:val="23"/>
                          <w:szCs w:val="23"/>
                        </w:rPr>
                      </w:pPr>
                    </w:p>
                    <w:p w:rsidR="001C40FB" w:rsidRDefault="001C40FB" w:rsidP="001A6C8A">
                      <w:pPr>
                        <w:spacing w:after="0" w:line="240" w:lineRule="auto"/>
                        <w:contextualSpacing/>
                        <w:rPr>
                          <w:rFonts w:ascii="Times New Roman" w:hAnsi="Times New Roman" w:cs="Times New Roman"/>
                          <w:sz w:val="23"/>
                          <w:szCs w:val="23"/>
                        </w:rPr>
                      </w:pPr>
                    </w:p>
                    <w:p w:rsidR="001C40FB" w:rsidRDefault="001C40FB" w:rsidP="001A6C8A">
                      <w:pPr>
                        <w:spacing w:after="0" w:line="240" w:lineRule="auto"/>
                        <w:contextualSpacing/>
                        <w:rPr>
                          <w:rFonts w:ascii="Times New Roman" w:hAnsi="Times New Roman" w:cs="Times New Roman"/>
                          <w:sz w:val="23"/>
                          <w:szCs w:val="23"/>
                        </w:rPr>
                      </w:pPr>
                    </w:p>
                    <w:p w:rsidR="001C40FB" w:rsidRPr="001A6C8A" w:rsidRDefault="00886494" w:rsidP="001A6C8A">
                      <w:pPr>
                        <w:spacing w:after="0" w:line="240" w:lineRule="auto"/>
                        <w:contextualSpacing/>
                        <w:rPr>
                          <w:rFonts w:ascii="Times New Roman" w:hAnsi="Times New Roman" w:cs="Times New Roman"/>
                          <w:sz w:val="23"/>
                          <w:szCs w:val="23"/>
                        </w:rPr>
                      </w:pPr>
                      <w:proofErr w:type="gramStart"/>
                      <w:r>
                        <w:rPr>
                          <w:rFonts w:ascii="Times New Roman" w:hAnsi="Times New Roman" w:cs="Times New Roman"/>
                          <w:sz w:val="23"/>
                          <w:szCs w:val="23"/>
                        </w:rPr>
                        <w:t>ri</w:t>
                      </w:r>
                      <w:r w:rsidR="001C40FB">
                        <w:rPr>
                          <w:rFonts w:ascii="Times New Roman" w:hAnsi="Times New Roman" w:cs="Times New Roman"/>
                          <w:sz w:val="23"/>
                          <w:szCs w:val="23"/>
                        </w:rPr>
                        <w:t>diculously</w:t>
                      </w:r>
                      <w:proofErr w:type="gramEnd"/>
                      <w:r w:rsidR="001C40FB">
                        <w:rPr>
                          <w:rFonts w:ascii="Times New Roman" w:hAnsi="Times New Roman" w:cs="Times New Roman"/>
                          <w:sz w:val="23"/>
                          <w:szCs w:val="23"/>
                        </w:rPr>
                        <w:t xml:space="preserve"> stupid</w:t>
                      </w:r>
                    </w:p>
                  </w:txbxContent>
                </v:textbox>
                <w10:wrap type="square"/>
              </v:shape>
            </w:pict>
          </mc:Fallback>
        </mc:AlternateContent>
      </w:r>
      <w:r w:rsidR="00CF2580" w:rsidRPr="005A496A">
        <w:rPr>
          <w:rFonts w:ascii="Times New Roman" w:hAnsi="Times New Roman"/>
          <w:sz w:val="23"/>
          <w:szCs w:val="23"/>
        </w:rPr>
        <w:t>…The present case, then, concerns a relationship lying within the zone of privacy created by</w:t>
      </w:r>
      <w:r w:rsidRPr="005A496A">
        <w:rPr>
          <w:rFonts w:ascii="Times New Roman" w:hAnsi="Times New Roman"/>
          <w:sz w:val="23"/>
          <w:szCs w:val="23"/>
        </w:rPr>
        <w:t xml:space="preserve"> several fundamental constitutional guarantees. And it concerns a law which, in forbidding the use of </w:t>
      </w:r>
      <w:r w:rsidRPr="001A6C8A">
        <w:rPr>
          <w:rFonts w:ascii="Times New Roman" w:hAnsi="Times New Roman"/>
          <w:sz w:val="23"/>
          <w:szCs w:val="23"/>
          <w:u w:val="single"/>
        </w:rPr>
        <w:t>contraceptives</w:t>
      </w:r>
      <w:r w:rsidRPr="005A496A">
        <w:rPr>
          <w:rFonts w:ascii="Times New Roman" w:hAnsi="Times New Roman"/>
          <w:sz w:val="23"/>
          <w:szCs w:val="23"/>
        </w:rPr>
        <w:t>, rather than regulating their manufacture or sale, seeks to achieve its goals by means having a maximum destructive impact upon that relationship. Such a law cannot stand in light of the familiar principle…that a governmental purpose to control or prevent activities constitutionally subject to state regulation may not be achieved by means which sweep unnecessarily broadly and thereby invade the area of protected freedoms.</w:t>
      </w:r>
    </w:p>
    <w:p w:rsidR="005A496A" w:rsidRPr="005A496A" w:rsidRDefault="005A496A" w:rsidP="005A496A">
      <w:pPr>
        <w:pStyle w:val="bodytext1"/>
        <w:shd w:val="clear" w:color="auto" w:fill="FFFFFF"/>
        <w:ind w:left="0"/>
        <w:rPr>
          <w:rFonts w:ascii="Times New Roman" w:hAnsi="Times New Roman"/>
          <w:sz w:val="23"/>
          <w:szCs w:val="23"/>
        </w:rPr>
      </w:pPr>
      <w:r w:rsidRPr="005A496A">
        <w:rPr>
          <w:rFonts w:ascii="Times New Roman" w:hAnsi="Times New Roman"/>
          <w:sz w:val="23"/>
          <w:szCs w:val="23"/>
        </w:rPr>
        <w:t xml:space="preserve">We deal with a right of privacy older than the Bill of Rights -- older than our political parties, older than our school system. Marriage is a coming together for better or for worse, hopefully enduring, and intimate to the degree of being sacred. It is an association that promotes a way of life, not causes; a harmony in living, not political faiths; a bilateral loyalty, not commercial or social projects. Yet it is an association for as noble a purpose as any involved in our prior decisions.  </w:t>
      </w:r>
      <w:proofErr w:type="gramStart"/>
      <w:r w:rsidRPr="005A496A">
        <w:rPr>
          <w:rFonts w:ascii="Times New Roman" w:hAnsi="Times New Roman"/>
          <w:i/>
          <w:iCs/>
          <w:sz w:val="23"/>
          <w:szCs w:val="23"/>
        </w:rPr>
        <w:t>Reversed.</w:t>
      </w:r>
      <w:proofErr w:type="gramEnd"/>
      <w:r w:rsidRPr="005A496A">
        <w:rPr>
          <w:rFonts w:ascii="Times New Roman" w:hAnsi="Times New Roman"/>
          <w:sz w:val="23"/>
          <w:szCs w:val="23"/>
        </w:rPr>
        <w:t xml:space="preserve"> </w:t>
      </w:r>
    </w:p>
    <w:p w:rsidR="005A496A" w:rsidRPr="005A496A" w:rsidRDefault="001A6C8A" w:rsidP="005A496A">
      <w:pPr>
        <w:pStyle w:val="bodytext1"/>
        <w:shd w:val="clear" w:color="auto" w:fill="FFFFFF"/>
        <w:ind w:left="0"/>
        <w:rPr>
          <w:rFonts w:ascii="Times New Roman" w:hAnsi="Times New Roman"/>
          <w:b/>
          <w:sz w:val="23"/>
          <w:szCs w:val="23"/>
        </w:rPr>
      </w:pPr>
      <w:r>
        <w:rPr>
          <w:rFonts w:ascii="Times New Roman" w:hAnsi="Times New Roman"/>
          <w:b/>
          <w:sz w:val="23"/>
          <w:szCs w:val="23"/>
        </w:rPr>
        <w:t>EXCERPTED FROM THE DISENT BY JUSTICE STEWART</w:t>
      </w:r>
    </w:p>
    <w:p w:rsidR="005A496A" w:rsidRPr="005A496A" w:rsidRDefault="005A496A" w:rsidP="005A496A">
      <w:pPr>
        <w:pStyle w:val="bodytext1"/>
        <w:shd w:val="clear" w:color="auto" w:fill="FFFFFF"/>
        <w:ind w:left="0"/>
        <w:rPr>
          <w:rFonts w:ascii="Times New Roman" w:hAnsi="Times New Roman"/>
          <w:sz w:val="23"/>
          <w:szCs w:val="23"/>
        </w:rPr>
      </w:pPr>
      <w:r w:rsidRPr="005A496A">
        <w:rPr>
          <w:rFonts w:ascii="Times New Roman" w:hAnsi="Times New Roman"/>
          <w:sz w:val="23"/>
          <w:szCs w:val="23"/>
        </w:rPr>
        <w:t xml:space="preserve">Since 1879, Connecticut has had on its books a law which forbids the use of contraceptives by anyone. I think this is an uncommonly silly law… But we are not asked in this case to say whether we think this law is unwise, or even </w:t>
      </w:r>
      <w:r w:rsidRPr="001C40FB">
        <w:rPr>
          <w:rFonts w:ascii="Times New Roman" w:hAnsi="Times New Roman"/>
          <w:sz w:val="23"/>
          <w:szCs w:val="23"/>
          <w:u w:val="single"/>
        </w:rPr>
        <w:t>asinine</w:t>
      </w:r>
      <w:r w:rsidRPr="005A496A">
        <w:rPr>
          <w:rFonts w:ascii="Times New Roman" w:hAnsi="Times New Roman"/>
          <w:sz w:val="23"/>
          <w:szCs w:val="23"/>
        </w:rPr>
        <w:t>. We are asked to hold that it violates the United States Constitution. And that I cannot do.</w:t>
      </w:r>
    </w:p>
    <w:p w:rsidR="005A496A" w:rsidRPr="005A496A" w:rsidRDefault="005A496A" w:rsidP="005A496A">
      <w:pPr>
        <w:pStyle w:val="bodytext1"/>
        <w:shd w:val="clear" w:color="auto" w:fill="FFFFFF"/>
        <w:ind w:left="0"/>
        <w:rPr>
          <w:rFonts w:ascii="Times New Roman" w:hAnsi="Times New Roman"/>
          <w:sz w:val="23"/>
          <w:szCs w:val="23"/>
        </w:rPr>
      </w:pPr>
      <w:r w:rsidRPr="005A496A">
        <w:rPr>
          <w:rFonts w:ascii="Times New Roman" w:hAnsi="Times New Roman"/>
          <w:sz w:val="23"/>
          <w:szCs w:val="23"/>
        </w:rPr>
        <w:t>In the course of its opinion, the Court refers to no less than six Amendments to the Constitution…. But the Court does not say which of these Amendments, if any, it thinks is infringed by this Connecticut law.</w:t>
      </w:r>
    </w:p>
    <w:p w:rsidR="005A496A" w:rsidRPr="005A496A" w:rsidRDefault="005A496A" w:rsidP="005A496A">
      <w:pPr>
        <w:pStyle w:val="bodytext1"/>
        <w:shd w:val="clear" w:color="auto" w:fill="FFFFFF"/>
        <w:ind w:left="0"/>
        <w:rPr>
          <w:rFonts w:ascii="Times New Roman" w:hAnsi="Times New Roman"/>
          <w:sz w:val="23"/>
          <w:szCs w:val="23"/>
        </w:rPr>
      </w:pPr>
      <w:r w:rsidRPr="005A496A">
        <w:rPr>
          <w:rFonts w:ascii="Times New Roman" w:hAnsi="Times New Roman"/>
          <w:sz w:val="23"/>
          <w:szCs w:val="23"/>
        </w:rPr>
        <w:t xml:space="preserve">As to the First, Third, Fourth, and </w:t>
      </w:r>
      <w:hyperlink r:id="rId21" w:history="1">
        <w:r w:rsidRPr="005A496A">
          <w:rPr>
            <w:rFonts w:ascii="Times New Roman" w:hAnsi="Times New Roman"/>
            <w:sz w:val="23"/>
            <w:szCs w:val="23"/>
          </w:rPr>
          <w:t>Fifth Amendment</w:t>
        </w:r>
      </w:hyperlink>
      <w:r w:rsidRPr="005A496A">
        <w:rPr>
          <w:rFonts w:ascii="Times New Roman" w:hAnsi="Times New Roman"/>
          <w:sz w:val="23"/>
          <w:szCs w:val="23"/>
        </w:rPr>
        <w:t>s, I can find nothing in any of them to invalidate this Connecticut law… And surely, unless the solemn process of constitutional adjudication is to descend to the level of a play on words, there is not involved here any abridgment of the freedom of speech, or of the press; or the right of the people peaceably to assemble, and to petition the Government for a redress of grievances. No soldier has been quartered in any house. There has been no search, and no seizure. Nobody has been compelled to be a witness against himself.</w:t>
      </w:r>
      <w:bookmarkStart w:id="1" w:name="381_US_479fn3/6ref"/>
      <w:r w:rsidRPr="005A496A">
        <w:rPr>
          <w:rFonts w:ascii="Times New Roman" w:hAnsi="Times New Roman"/>
          <w:sz w:val="23"/>
          <w:szCs w:val="23"/>
        </w:rPr>
        <w:fldChar w:fldCharType="begin"/>
      </w:r>
      <w:r w:rsidRPr="005A496A">
        <w:rPr>
          <w:rFonts w:ascii="Times New Roman" w:hAnsi="Times New Roman"/>
          <w:sz w:val="23"/>
          <w:szCs w:val="23"/>
        </w:rPr>
        <w:instrText xml:space="preserve"> HYPERLINK "http://www.law.cornell.edu/supct/html/historics/USSC_CR_0381_0479_ZD1.html" \l "381_US_479fn3/6" </w:instrText>
      </w:r>
      <w:r w:rsidRPr="005A496A">
        <w:rPr>
          <w:rFonts w:ascii="Times New Roman" w:hAnsi="Times New Roman"/>
          <w:sz w:val="23"/>
          <w:szCs w:val="23"/>
        </w:rPr>
        <w:fldChar w:fldCharType="separate"/>
      </w:r>
      <w:r w:rsidRPr="005A496A">
        <w:rPr>
          <w:rFonts w:ascii="Times New Roman" w:hAnsi="Times New Roman"/>
          <w:sz w:val="23"/>
          <w:szCs w:val="23"/>
          <w:vertAlign w:val="superscript"/>
        </w:rPr>
        <w:t xml:space="preserve"> </w:t>
      </w:r>
      <w:r w:rsidRPr="005A496A">
        <w:rPr>
          <w:rFonts w:ascii="Times New Roman" w:hAnsi="Times New Roman"/>
          <w:sz w:val="23"/>
          <w:szCs w:val="23"/>
        </w:rPr>
        <w:fldChar w:fldCharType="end"/>
      </w:r>
      <w:bookmarkEnd w:id="1"/>
      <w:r w:rsidRPr="005A496A">
        <w:rPr>
          <w:rFonts w:ascii="Times New Roman" w:hAnsi="Times New Roman"/>
          <w:sz w:val="23"/>
          <w:szCs w:val="23"/>
        </w:rPr>
        <w:t xml:space="preserve"> </w:t>
      </w:r>
    </w:p>
    <w:p w:rsidR="005A496A" w:rsidRPr="005A496A" w:rsidRDefault="005A496A" w:rsidP="005A496A">
      <w:pPr>
        <w:pStyle w:val="bodytext1"/>
        <w:shd w:val="clear" w:color="auto" w:fill="FFFFFF"/>
        <w:ind w:left="0"/>
        <w:rPr>
          <w:rFonts w:ascii="Times New Roman" w:hAnsi="Times New Roman"/>
          <w:sz w:val="23"/>
          <w:szCs w:val="23"/>
        </w:rPr>
      </w:pPr>
      <w:r w:rsidRPr="005A496A">
        <w:rPr>
          <w:rFonts w:ascii="Times New Roman" w:hAnsi="Times New Roman"/>
          <w:sz w:val="23"/>
          <w:szCs w:val="23"/>
        </w:rPr>
        <w:t xml:space="preserve">The Court also quotes the </w:t>
      </w:r>
      <w:hyperlink r:id="rId22" w:history="1">
        <w:r w:rsidRPr="005A496A">
          <w:rPr>
            <w:rFonts w:ascii="Times New Roman" w:hAnsi="Times New Roman"/>
            <w:sz w:val="23"/>
            <w:szCs w:val="23"/>
          </w:rPr>
          <w:t>Ninth Amendment</w:t>
        </w:r>
      </w:hyperlink>
      <w:r w:rsidRPr="005A496A">
        <w:rPr>
          <w:rFonts w:ascii="Times New Roman" w:hAnsi="Times New Roman"/>
          <w:sz w:val="23"/>
          <w:szCs w:val="23"/>
        </w:rPr>
        <w:t xml:space="preserve">…But to say that the </w:t>
      </w:r>
      <w:hyperlink r:id="rId23" w:history="1">
        <w:r w:rsidRPr="005A496A">
          <w:rPr>
            <w:rFonts w:ascii="Times New Roman" w:hAnsi="Times New Roman"/>
            <w:sz w:val="23"/>
            <w:szCs w:val="23"/>
          </w:rPr>
          <w:t>Ninth Amendment</w:t>
        </w:r>
      </w:hyperlink>
      <w:r w:rsidRPr="005A496A">
        <w:rPr>
          <w:rFonts w:ascii="Times New Roman" w:hAnsi="Times New Roman"/>
          <w:sz w:val="23"/>
          <w:szCs w:val="23"/>
        </w:rPr>
        <w:t xml:space="preserve"> has anything to do with this case is to turn somersaults with history. The </w:t>
      </w:r>
      <w:hyperlink r:id="rId24" w:history="1">
        <w:r w:rsidRPr="005A496A">
          <w:rPr>
            <w:rFonts w:ascii="Times New Roman" w:hAnsi="Times New Roman"/>
            <w:sz w:val="23"/>
            <w:szCs w:val="23"/>
          </w:rPr>
          <w:t>Ninth Amendment</w:t>
        </w:r>
      </w:hyperlink>
      <w:r w:rsidRPr="005A496A">
        <w:rPr>
          <w:rFonts w:ascii="Times New Roman" w:hAnsi="Times New Roman"/>
          <w:sz w:val="23"/>
          <w:szCs w:val="23"/>
        </w:rPr>
        <w:t xml:space="preserve"> … was framed by James Madison and adopted by the States simply to make clear that the adoption of the Bill of Rights did not alter the plan that the </w:t>
      </w:r>
      <w:r w:rsidRPr="005A496A">
        <w:rPr>
          <w:rFonts w:ascii="Times New Roman" w:hAnsi="Times New Roman"/>
          <w:i/>
          <w:iCs/>
          <w:sz w:val="23"/>
          <w:szCs w:val="23"/>
        </w:rPr>
        <w:t>Federal</w:t>
      </w:r>
      <w:r w:rsidRPr="005A496A">
        <w:rPr>
          <w:rFonts w:ascii="Times New Roman" w:hAnsi="Times New Roman"/>
          <w:sz w:val="23"/>
          <w:szCs w:val="23"/>
        </w:rPr>
        <w:t xml:space="preserve"> Government was to be a government of express and limited powers, and that all rights and powers not delegated to it were retained by the people and the individual States. Until today, no member of this Court has ever suggested that the </w:t>
      </w:r>
      <w:hyperlink r:id="rId25" w:history="1">
        <w:r w:rsidRPr="005A496A">
          <w:rPr>
            <w:rFonts w:ascii="Times New Roman" w:hAnsi="Times New Roman"/>
            <w:sz w:val="23"/>
            <w:szCs w:val="23"/>
          </w:rPr>
          <w:t>Ninth Amendment</w:t>
        </w:r>
      </w:hyperlink>
      <w:r w:rsidRPr="005A496A">
        <w:rPr>
          <w:rFonts w:ascii="Times New Roman" w:hAnsi="Times New Roman"/>
          <w:sz w:val="23"/>
          <w:szCs w:val="23"/>
        </w:rPr>
        <w:t xml:space="preserve"> meant anything else…</w:t>
      </w:r>
    </w:p>
    <w:p w:rsidR="005A496A" w:rsidRPr="005A496A" w:rsidRDefault="005A496A" w:rsidP="005A496A">
      <w:pPr>
        <w:pStyle w:val="bodytext1"/>
        <w:shd w:val="clear" w:color="auto" w:fill="FFFFFF"/>
        <w:ind w:left="0"/>
        <w:rPr>
          <w:rFonts w:ascii="Times New Roman" w:hAnsi="Times New Roman"/>
          <w:sz w:val="23"/>
          <w:szCs w:val="23"/>
        </w:rPr>
      </w:pPr>
      <w:r w:rsidRPr="005A496A">
        <w:rPr>
          <w:rFonts w:ascii="Times New Roman" w:hAnsi="Times New Roman"/>
          <w:sz w:val="23"/>
          <w:szCs w:val="23"/>
        </w:rPr>
        <w:t xml:space="preserve">With all deference, I can find no such general right of privacy in the Bill of Rights, in any other part of the Constitution, or in any case ever before decided by this Court. </w:t>
      </w:r>
    </w:p>
    <w:p w:rsidR="002B5A1D" w:rsidRDefault="005A496A" w:rsidP="005A496A">
      <w:pPr>
        <w:pStyle w:val="bodytext1"/>
        <w:shd w:val="clear" w:color="auto" w:fill="FFFFFF"/>
        <w:ind w:left="0"/>
        <w:rPr>
          <w:rFonts w:ascii="Times New Roman" w:hAnsi="Times New Roman"/>
          <w:sz w:val="23"/>
          <w:szCs w:val="23"/>
        </w:rPr>
      </w:pPr>
      <w:r w:rsidRPr="005A496A">
        <w:rPr>
          <w:rFonts w:ascii="Times New Roman" w:hAnsi="Times New Roman"/>
          <w:sz w:val="23"/>
          <w:szCs w:val="23"/>
        </w:rPr>
        <w:t xml:space="preserve">…it is not the function of this Court to decide cases on the basis of community standards. We are here to decide cases "agreeably to the Constitution and laws of the United States." It is the essence of judicial duty to subordinate our own personal views, our own ideas of what legislation is wise and what is not. </w:t>
      </w:r>
    </w:p>
    <w:p w:rsidR="002B5A1D" w:rsidRDefault="002B5A1D" w:rsidP="002B5A1D">
      <w:pPr>
        <w:suppressLineNumbers/>
        <w:jc w:val="center"/>
        <w:rPr>
          <w:rFonts w:ascii="Baskerville Old Face" w:hAnsi="Baskerville Old Face"/>
          <w:b/>
          <w:sz w:val="36"/>
          <w:szCs w:val="24"/>
        </w:rPr>
        <w:sectPr w:rsidR="002B5A1D" w:rsidSect="001A6C8A">
          <w:pgSz w:w="12240" w:h="15840"/>
          <w:pgMar w:top="1080" w:right="1080" w:bottom="540" w:left="1080" w:header="720" w:footer="720" w:gutter="0"/>
          <w:lnNumType w:countBy="1" w:restart="continuous"/>
          <w:cols w:space="720"/>
          <w:docGrid w:linePitch="360"/>
        </w:sectPr>
      </w:pPr>
    </w:p>
    <w:p w:rsidR="002B5A1D" w:rsidRPr="00094FDC" w:rsidRDefault="00BA3EEC" w:rsidP="002B5A1D">
      <w:pPr>
        <w:suppressLineNumbers/>
        <w:jc w:val="center"/>
        <w:rPr>
          <w:rFonts w:ascii="Baskerville Old Face" w:hAnsi="Baskerville Old Face"/>
          <w:b/>
          <w:sz w:val="36"/>
          <w:szCs w:val="24"/>
        </w:rPr>
      </w:pPr>
      <w:r>
        <w:rPr>
          <w:rFonts w:ascii="Baskerville Old Face" w:hAnsi="Baskerville Old Face"/>
          <w:b/>
          <w:sz w:val="36"/>
          <w:szCs w:val="24"/>
        </w:rPr>
        <w:lastRenderedPageBreak/>
        <w:t>Teacher Guide</w:t>
      </w:r>
    </w:p>
    <w:p w:rsidR="002B5A1D" w:rsidRPr="00094FDC" w:rsidRDefault="002B5A1D" w:rsidP="002B5A1D">
      <w:pPr>
        <w:suppressLineNumbers/>
        <w:jc w:val="center"/>
        <w:rPr>
          <w:rFonts w:ascii="Baskerville Old Face" w:hAnsi="Baskerville Old Face"/>
          <w:i/>
          <w:sz w:val="24"/>
          <w:szCs w:val="24"/>
        </w:rPr>
      </w:pPr>
      <w:r w:rsidRPr="00094FDC">
        <w:rPr>
          <w:rFonts w:ascii="Baskerville Old Face" w:hAnsi="Baskerville Old Face"/>
          <w:i/>
          <w:sz w:val="24"/>
          <w:szCs w:val="24"/>
        </w:rPr>
        <w:t>Please print legibly.</w:t>
      </w:r>
    </w:p>
    <w:p w:rsidR="002B5A1D" w:rsidRPr="00094FDC" w:rsidRDefault="002B5A1D" w:rsidP="002B5A1D">
      <w:pPr>
        <w:suppressLineNumbers/>
        <w:rPr>
          <w:rFonts w:ascii="Baskerville Old Face" w:hAnsi="Baskerville Old Face"/>
          <w:sz w:val="24"/>
          <w:szCs w:val="24"/>
        </w:rPr>
      </w:pPr>
      <w:r w:rsidRPr="00094FDC">
        <w:rPr>
          <w:rFonts w:ascii="Baskerville Old Face" w:hAnsi="Baskerville Old Face"/>
          <w:sz w:val="24"/>
          <w:szCs w:val="24"/>
        </w:rPr>
        <w:t xml:space="preserve">Name of Text: </w:t>
      </w:r>
      <w:r w:rsidR="001A6C8A">
        <w:rPr>
          <w:rFonts w:ascii="Baskerville Old Face" w:hAnsi="Baskerville Old Face"/>
          <w:sz w:val="24"/>
          <w:szCs w:val="24"/>
        </w:rPr>
        <w:t xml:space="preserve">Griswold v. Connecticut </w:t>
      </w:r>
    </w:p>
    <w:p w:rsidR="002B5A1D" w:rsidRDefault="002B5A1D" w:rsidP="002B5A1D">
      <w:pPr>
        <w:suppressLineNumbers/>
        <w:rPr>
          <w:rFonts w:ascii="Baskerville Old Face" w:hAnsi="Baskerville Old Face"/>
          <w:sz w:val="24"/>
          <w:szCs w:val="24"/>
        </w:rPr>
      </w:pPr>
      <w:r w:rsidRPr="00094FDC">
        <w:rPr>
          <w:rFonts w:ascii="Baskerville Old Face" w:hAnsi="Baskerville Old Face"/>
          <w:sz w:val="24"/>
          <w:szCs w:val="24"/>
        </w:rPr>
        <w:t>Question Composers:</w:t>
      </w:r>
      <w:r w:rsidR="001A6C8A">
        <w:rPr>
          <w:rFonts w:ascii="Baskerville Old Face" w:hAnsi="Baskerville Old Face"/>
          <w:sz w:val="24"/>
          <w:szCs w:val="24"/>
        </w:rPr>
        <w:t xml:space="preserve"> Angela Orr and Andrew Yoxsimer </w:t>
      </w:r>
    </w:p>
    <w:p w:rsidR="00665DB9" w:rsidRDefault="00665DB9" w:rsidP="002B5A1D">
      <w:pPr>
        <w:suppressLineNumbers/>
        <w:rPr>
          <w:rFonts w:ascii="Baskerville Old Face" w:hAnsi="Baskerville Old Face"/>
          <w:sz w:val="24"/>
          <w:szCs w:val="24"/>
        </w:rPr>
      </w:pPr>
      <w:r>
        <w:rPr>
          <w:rFonts w:ascii="Baskerville Old Face" w:hAnsi="Baskerville Old Face"/>
          <w:sz w:val="24"/>
          <w:szCs w:val="24"/>
        </w:rPr>
        <w:t>Standards: CCSS RH.1, RH.2, RH.5, RH.8, RH.10   / Nevada State SS Standards</w:t>
      </w:r>
      <w:r w:rsidR="001F4C20">
        <w:rPr>
          <w:rFonts w:ascii="Baskerville Old Face" w:hAnsi="Baskerville Old Face"/>
          <w:sz w:val="24"/>
          <w:szCs w:val="24"/>
        </w:rPr>
        <w:t xml:space="preserve"> C13.5, C14.2, C14.12</w:t>
      </w:r>
      <w:bookmarkStart w:id="2" w:name="_GoBack"/>
      <w:bookmarkEnd w:id="2"/>
    </w:p>
    <w:p w:rsidR="008F246B" w:rsidRPr="00094FDC" w:rsidRDefault="008F246B" w:rsidP="002B5A1D">
      <w:pPr>
        <w:suppressLineNumbers/>
        <w:rPr>
          <w:rFonts w:ascii="Baskerville Old Face" w:hAnsi="Baskerville Old Face"/>
          <w:sz w:val="24"/>
          <w:szCs w:val="24"/>
        </w:rPr>
      </w:pPr>
      <w:r>
        <w:rPr>
          <w:rFonts w:ascii="Baskerville Old Face" w:hAnsi="Baskerville Old Face"/>
          <w:sz w:val="24"/>
          <w:szCs w:val="24"/>
        </w:rPr>
        <w:t>Objectives: SWBAT – 1) Analyze a complex text and derive meaning from it while discussing the merits of the arguments presented. 2) Discuss with peers the implicit and explicit meanings of words, phrases, and sections of the text. 3) Be able to explain the differing viewpoints of Justices in this case on ways to interpret the constitution. 4) Conduct a short research project stemming from this reading.</w:t>
      </w:r>
    </w:p>
    <w:tbl>
      <w:tblPr>
        <w:tblStyle w:val="TableGrid"/>
        <w:tblW w:w="0" w:type="auto"/>
        <w:tblLook w:val="04A0" w:firstRow="1" w:lastRow="0" w:firstColumn="1" w:lastColumn="0" w:noHBand="0" w:noVBand="1"/>
      </w:tblPr>
      <w:tblGrid>
        <w:gridCol w:w="3078"/>
        <w:gridCol w:w="10818"/>
      </w:tblGrid>
      <w:tr w:rsidR="002B5A1D" w:rsidTr="00A12577">
        <w:trPr>
          <w:tblHeader/>
        </w:trPr>
        <w:tc>
          <w:tcPr>
            <w:tcW w:w="3078" w:type="dxa"/>
            <w:shd w:val="clear" w:color="auto" w:fill="000000" w:themeFill="text1"/>
          </w:tcPr>
          <w:p w:rsidR="002B5A1D" w:rsidRPr="00594DCD" w:rsidRDefault="00A12577" w:rsidP="005F4AFD">
            <w:pPr>
              <w:jc w:val="center"/>
              <w:rPr>
                <w:rFonts w:ascii="Baskerville Old Face" w:hAnsi="Baskerville Old Face"/>
                <w:sz w:val="28"/>
                <w:szCs w:val="28"/>
              </w:rPr>
            </w:pPr>
            <w:r>
              <w:rPr>
                <w:rFonts w:ascii="Baskerville Old Face" w:hAnsi="Baskerville Old Face"/>
                <w:sz w:val="28"/>
                <w:szCs w:val="28"/>
              </w:rPr>
              <w:t>Text Dependent Questions</w:t>
            </w:r>
          </w:p>
          <w:p w:rsidR="002B5A1D" w:rsidRPr="00594DCD" w:rsidRDefault="002B5A1D" w:rsidP="005F4AFD">
            <w:pPr>
              <w:jc w:val="center"/>
              <w:rPr>
                <w:rFonts w:ascii="Baskerville Old Face" w:hAnsi="Baskerville Old Face"/>
                <w:sz w:val="28"/>
                <w:szCs w:val="28"/>
              </w:rPr>
            </w:pPr>
          </w:p>
        </w:tc>
        <w:tc>
          <w:tcPr>
            <w:tcW w:w="10818" w:type="dxa"/>
            <w:shd w:val="clear" w:color="auto" w:fill="000000" w:themeFill="text1"/>
          </w:tcPr>
          <w:p w:rsidR="002B5A1D" w:rsidRDefault="002B5A1D" w:rsidP="005F4AFD">
            <w:pPr>
              <w:jc w:val="center"/>
              <w:rPr>
                <w:rFonts w:ascii="Baskerville Old Face" w:hAnsi="Baskerville Old Face"/>
                <w:sz w:val="28"/>
                <w:szCs w:val="28"/>
              </w:rPr>
            </w:pPr>
            <w:r>
              <w:rPr>
                <w:rFonts w:ascii="Baskerville Old Face" w:hAnsi="Baskerville Old Face"/>
                <w:sz w:val="28"/>
                <w:szCs w:val="28"/>
              </w:rPr>
              <w:t xml:space="preserve">What is the point of this question? Why did you write </w:t>
            </w:r>
            <w:proofErr w:type="gramStart"/>
            <w:r>
              <w:rPr>
                <w:rFonts w:ascii="Baskerville Old Face" w:hAnsi="Baskerville Old Face"/>
                <w:sz w:val="28"/>
                <w:szCs w:val="28"/>
              </w:rPr>
              <w:t>it.</w:t>
            </w:r>
            <w:proofErr w:type="gramEnd"/>
            <w:r>
              <w:rPr>
                <w:rFonts w:ascii="Baskerville Old Face" w:hAnsi="Baskerville Old Face"/>
                <w:sz w:val="28"/>
                <w:szCs w:val="28"/>
              </w:rPr>
              <w:t xml:space="preserve"> Is there an overarching understanding you are trying to reach with students?  </w:t>
            </w:r>
          </w:p>
          <w:p w:rsidR="002B5A1D" w:rsidRPr="00594DCD" w:rsidRDefault="002B5A1D" w:rsidP="005F4AFD">
            <w:pPr>
              <w:jc w:val="center"/>
              <w:rPr>
                <w:rFonts w:ascii="Baskerville Old Face" w:hAnsi="Baskerville Old Face"/>
                <w:sz w:val="28"/>
                <w:szCs w:val="28"/>
              </w:rPr>
            </w:pPr>
            <w:r>
              <w:rPr>
                <w:rFonts w:ascii="Baskerville Old Face" w:hAnsi="Baskerville Old Face"/>
                <w:sz w:val="28"/>
                <w:szCs w:val="28"/>
              </w:rPr>
              <w:t xml:space="preserve">Include all </w:t>
            </w:r>
            <w:r w:rsidRPr="00594DCD">
              <w:rPr>
                <w:rFonts w:ascii="Baskerville Old Face" w:hAnsi="Baskerville Old Face"/>
                <w:sz w:val="28"/>
                <w:szCs w:val="28"/>
              </w:rPr>
              <w:t>answer</w:t>
            </w:r>
            <w:r w:rsidRPr="00594DCD">
              <w:rPr>
                <w:rFonts w:ascii="Baskerville Old Face" w:hAnsi="Baskerville Old Face"/>
                <w:b/>
                <w:sz w:val="28"/>
                <w:szCs w:val="28"/>
              </w:rPr>
              <w:t xml:space="preserve">s </w:t>
            </w:r>
            <w:r w:rsidRPr="00594DCD">
              <w:rPr>
                <w:rFonts w:ascii="Baskerville Old Face" w:hAnsi="Baskerville Old Face"/>
                <w:sz w:val="28"/>
                <w:szCs w:val="28"/>
              </w:rPr>
              <w:t>(words, phrase</w:t>
            </w:r>
            <w:r>
              <w:rPr>
                <w:rFonts w:ascii="Baskerville Old Face" w:hAnsi="Baskerville Old Face"/>
                <w:sz w:val="28"/>
                <w:szCs w:val="28"/>
              </w:rPr>
              <w:t>s, sentences with line numbers)</w:t>
            </w:r>
          </w:p>
        </w:tc>
      </w:tr>
      <w:tr w:rsidR="002B5A1D" w:rsidTr="00A12577">
        <w:trPr>
          <w:trHeight w:val="1506"/>
        </w:trPr>
        <w:tc>
          <w:tcPr>
            <w:tcW w:w="3078" w:type="dxa"/>
          </w:tcPr>
          <w:p w:rsidR="002B5A1D" w:rsidRDefault="002B5A1D" w:rsidP="005F4AFD">
            <w:pPr>
              <w:rPr>
                <w:rFonts w:ascii="Baskerville Old Face" w:hAnsi="Baskerville Old Face"/>
              </w:rPr>
            </w:pPr>
          </w:p>
          <w:p w:rsidR="002B5A1D" w:rsidRDefault="001A6C8A" w:rsidP="005F4AFD">
            <w:pPr>
              <w:rPr>
                <w:rFonts w:ascii="Baskerville Old Face" w:hAnsi="Baskerville Old Face"/>
              </w:rPr>
            </w:pPr>
            <w:r>
              <w:rPr>
                <w:rFonts w:ascii="Baskerville Old Face" w:hAnsi="Baskerville Old Face"/>
              </w:rPr>
              <w:t>What do you learn about this text from lines 1-8?</w:t>
            </w:r>
          </w:p>
          <w:p w:rsidR="002B5A1D" w:rsidRDefault="002B5A1D" w:rsidP="005F4AFD">
            <w:pPr>
              <w:rPr>
                <w:rFonts w:ascii="Baskerville Old Face" w:hAnsi="Baskerville Old Face"/>
              </w:rPr>
            </w:pPr>
          </w:p>
          <w:p w:rsidR="002B5A1D" w:rsidRDefault="002B5A1D" w:rsidP="005F4AFD">
            <w:pPr>
              <w:rPr>
                <w:rFonts w:ascii="Baskerville Old Face" w:hAnsi="Baskerville Old Face"/>
              </w:rPr>
            </w:pPr>
          </w:p>
        </w:tc>
        <w:tc>
          <w:tcPr>
            <w:tcW w:w="10818" w:type="dxa"/>
          </w:tcPr>
          <w:p w:rsidR="002B5A1D" w:rsidRDefault="002B5A1D" w:rsidP="005F4AFD">
            <w:pPr>
              <w:rPr>
                <w:rFonts w:ascii="Baskerville Old Face" w:hAnsi="Baskerville Old Face"/>
              </w:rPr>
            </w:pPr>
          </w:p>
          <w:p w:rsidR="002B5A1D" w:rsidRDefault="001A6C8A" w:rsidP="005F4AFD">
            <w:pPr>
              <w:rPr>
                <w:rFonts w:ascii="Baskerville Old Face" w:hAnsi="Baskerville Old Face"/>
              </w:rPr>
            </w:pPr>
            <w:r>
              <w:rPr>
                <w:rFonts w:ascii="Baskerville Old Face" w:hAnsi="Baskerville Old Face"/>
              </w:rPr>
              <w:t xml:space="preserve">This is an orientation to the document. </w:t>
            </w:r>
            <w:r w:rsidR="00857F48">
              <w:rPr>
                <w:rFonts w:ascii="Baskerville Old Face" w:hAnsi="Baskerville Old Face"/>
              </w:rPr>
              <w:t xml:space="preserve">It establishes the date (1965).  The author is Justice Douglas. </w:t>
            </w:r>
            <w:r>
              <w:rPr>
                <w:rFonts w:ascii="Baskerville Old Face" w:hAnsi="Baskerville Old Face"/>
              </w:rPr>
              <w:t>Students should note that it is a court case between a people (Griswold and Buxton) and a state (Connecticut).</w:t>
            </w:r>
            <w:r w:rsidR="00BA3EEC">
              <w:rPr>
                <w:rFonts w:ascii="Baskerville Old Face" w:hAnsi="Baskerville Old Face"/>
              </w:rPr>
              <w:t xml:space="preserve">  Each of the appellants’ occupations is listed to demonstrate their standing to bring the issue for their clients, married people who want to prevent conception.</w:t>
            </w:r>
            <w:r>
              <w:rPr>
                <w:rFonts w:ascii="Baskerville Old Face" w:hAnsi="Baskerville Old Face"/>
              </w:rPr>
              <w:t xml:space="preserve">  </w:t>
            </w:r>
            <w:r w:rsidR="00BA3EEC">
              <w:rPr>
                <w:rFonts w:ascii="Baskerville Old Face" w:hAnsi="Baskerville Old Face"/>
              </w:rPr>
              <w:t xml:space="preserve">  </w:t>
            </w:r>
          </w:p>
          <w:p w:rsidR="002B5A1D" w:rsidRDefault="002B5A1D" w:rsidP="005F4AFD">
            <w:pPr>
              <w:rPr>
                <w:rFonts w:ascii="Baskerville Old Face" w:hAnsi="Baskerville Old Face"/>
              </w:rPr>
            </w:pPr>
          </w:p>
        </w:tc>
      </w:tr>
      <w:tr w:rsidR="00953DB2" w:rsidTr="00A12577">
        <w:trPr>
          <w:trHeight w:val="1052"/>
        </w:trPr>
        <w:tc>
          <w:tcPr>
            <w:tcW w:w="13896" w:type="dxa"/>
            <w:gridSpan w:val="2"/>
          </w:tcPr>
          <w:p w:rsidR="00953DB2" w:rsidRPr="00A12577" w:rsidRDefault="00953DB2" w:rsidP="005F4AFD">
            <w:pPr>
              <w:rPr>
                <w:rFonts w:ascii="Baskerville Old Face" w:hAnsi="Baskerville Old Face"/>
                <w:i/>
              </w:rPr>
            </w:pPr>
            <w:r w:rsidRPr="00A12577">
              <w:rPr>
                <w:rFonts w:ascii="Baskerville Old Face" w:hAnsi="Baskerville Old Face"/>
                <w:i/>
              </w:rPr>
              <w:t>The answers to the following questions can be drawn from large areas of the Justices’ arguments.  They do not necessarily focus only on specific paragraphs from the text.  Use your professional judgment in determining if students have answered one of the later questions while addressing an earlier one.  Also, bring attention to the logical progression of ideas so often used in Supreme Court opinions.  For instance, Justice Douglas cannot go straight to the zone of privacy aspect of his argument without first outlining the precedents for penumbras.</w:t>
            </w:r>
          </w:p>
        </w:tc>
      </w:tr>
      <w:tr w:rsidR="002B5A1D" w:rsidTr="00A12577">
        <w:trPr>
          <w:trHeight w:val="638"/>
        </w:trPr>
        <w:tc>
          <w:tcPr>
            <w:tcW w:w="3078" w:type="dxa"/>
          </w:tcPr>
          <w:p w:rsidR="002B5A1D" w:rsidRDefault="002B5A1D" w:rsidP="005F4AFD">
            <w:pPr>
              <w:rPr>
                <w:rFonts w:ascii="Baskerville Old Face" w:hAnsi="Baskerville Old Face"/>
              </w:rPr>
            </w:pPr>
          </w:p>
          <w:p w:rsidR="002B5A1D" w:rsidRDefault="002B5A1D" w:rsidP="005F4AFD">
            <w:pPr>
              <w:rPr>
                <w:rFonts w:ascii="Baskerville Old Face" w:hAnsi="Baskerville Old Face"/>
              </w:rPr>
            </w:pPr>
          </w:p>
          <w:p w:rsidR="002B5A1D" w:rsidRDefault="00857F48" w:rsidP="005F4AFD">
            <w:pPr>
              <w:rPr>
                <w:rFonts w:ascii="Baskerville Old Face" w:hAnsi="Baskerville Old Face"/>
              </w:rPr>
            </w:pPr>
            <w:r>
              <w:rPr>
                <w:rFonts w:ascii="Baskerville Old Face" w:hAnsi="Baskerville Old Face"/>
              </w:rPr>
              <w:t>Justice Douglas states that the “First Amendment has been construed to include certain” rights.  W</w:t>
            </w:r>
            <w:r w:rsidR="00287926">
              <w:rPr>
                <w:rFonts w:ascii="Baskerville Old Face" w:hAnsi="Baskerville Old Face"/>
              </w:rPr>
              <w:t xml:space="preserve">hich rights does he mention?  </w:t>
            </w:r>
          </w:p>
          <w:p w:rsidR="00287926" w:rsidRDefault="00287926" w:rsidP="005F4AFD">
            <w:pPr>
              <w:rPr>
                <w:rFonts w:ascii="Baskerville Old Face" w:hAnsi="Baskerville Old Face"/>
              </w:rPr>
            </w:pPr>
          </w:p>
          <w:p w:rsidR="002B5A1D" w:rsidRDefault="00287926" w:rsidP="005F4AFD">
            <w:pPr>
              <w:rPr>
                <w:rFonts w:ascii="Baskerville Old Face" w:hAnsi="Baskerville Old Face"/>
              </w:rPr>
            </w:pPr>
            <w:r>
              <w:rPr>
                <w:rFonts w:ascii="Baskerville Old Face" w:hAnsi="Baskerville Old Face"/>
              </w:rPr>
              <w:t>What does the word “construed” tell us about the rights mentioned?</w:t>
            </w:r>
          </w:p>
        </w:tc>
        <w:tc>
          <w:tcPr>
            <w:tcW w:w="10818" w:type="dxa"/>
          </w:tcPr>
          <w:p w:rsidR="002B5A1D" w:rsidRDefault="00287926" w:rsidP="005F4AFD">
            <w:pPr>
              <w:rPr>
                <w:rFonts w:ascii="Baskerville Old Face" w:hAnsi="Baskerville Old Face"/>
              </w:rPr>
            </w:pPr>
            <w:r>
              <w:rPr>
                <w:rFonts w:ascii="Baskerville Old Face" w:hAnsi="Baskerville Old Face"/>
              </w:rPr>
              <w:t>The heart of the argument to follow is that there are already rights acknowledged by the courts that are not specifically mentioned in the Constitution.  It’s important that students understand this concept early in the piece.</w:t>
            </w:r>
          </w:p>
          <w:p w:rsidR="00287926" w:rsidRDefault="00287926" w:rsidP="00287926">
            <w:pPr>
              <w:pStyle w:val="ListParagraph"/>
              <w:numPr>
                <w:ilvl w:val="0"/>
                <w:numId w:val="1"/>
              </w:numPr>
              <w:rPr>
                <w:rFonts w:ascii="Baskerville Old Face" w:hAnsi="Baskerville Old Face"/>
              </w:rPr>
            </w:pPr>
            <w:r>
              <w:rPr>
                <w:rFonts w:ascii="Baskerville Old Face" w:hAnsi="Baskerville Old Face"/>
              </w:rPr>
              <w:t>Association of people</w:t>
            </w:r>
          </w:p>
          <w:p w:rsidR="00287926" w:rsidRDefault="00287926" w:rsidP="00287926">
            <w:pPr>
              <w:pStyle w:val="ListParagraph"/>
              <w:numPr>
                <w:ilvl w:val="0"/>
                <w:numId w:val="1"/>
              </w:numPr>
              <w:rPr>
                <w:rFonts w:ascii="Baskerville Old Face" w:hAnsi="Baskerville Old Face"/>
              </w:rPr>
            </w:pPr>
            <w:r>
              <w:rPr>
                <w:rFonts w:ascii="Baskerville Old Face" w:hAnsi="Baskerville Old Face"/>
              </w:rPr>
              <w:t>Right to educate a child in a school of the parents’ choice</w:t>
            </w:r>
          </w:p>
          <w:p w:rsidR="00287926" w:rsidRPr="00287926" w:rsidRDefault="00287926" w:rsidP="00287926">
            <w:pPr>
              <w:pStyle w:val="ListParagraph"/>
              <w:numPr>
                <w:ilvl w:val="0"/>
                <w:numId w:val="1"/>
              </w:numPr>
              <w:rPr>
                <w:rFonts w:ascii="Baskerville Old Face" w:hAnsi="Baskerville Old Face"/>
              </w:rPr>
            </w:pPr>
            <w:r>
              <w:rPr>
                <w:rFonts w:ascii="Baskerville Old Face" w:hAnsi="Baskerville Old Face"/>
              </w:rPr>
              <w:t>Study particular subjects or languages</w:t>
            </w:r>
          </w:p>
          <w:p w:rsidR="002B5A1D" w:rsidRPr="00665DB9" w:rsidRDefault="00287926" w:rsidP="005F4AFD">
            <w:pPr>
              <w:rPr>
                <w:rFonts w:ascii="Baskerville Old Face" w:hAnsi="Baskerville Old Face"/>
                <w:i/>
              </w:rPr>
            </w:pPr>
            <w:r w:rsidRPr="00665DB9">
              <w:rPr>
                <w:rFonts w:ascii="Baskerville Old Face" w:hAnsi="Baskerville Old Face"/>
                <w:i/>
              </w:rPr>
              <w:t>Students might also mention rights listed further in the document including:</w:t>
            </w:r>
          </w:p>
          <w:p w:rsidR="00287926" w:rsidRPr="00665DB9" w:rsidRDefault="00287926" w:rsidP="00287926">
            <w:pPr>
              <w:pStyle w:val="ListParagraph"/>
              <w:numPr>
                <w:ilvl w:val="0"/>
                <w:numId w:val="2"/>
              </w:numPr>
              <w:rPr>
                <w:rFonts w:ascii="Baskerville Old Face" w:hAnsi="Baskerville Old Face"/>
                <w:i/>
              </w:rPr>
            </w:pPr>
            <w:r w:rsidRPr="00665DB9">
              <w:rPr>
                <w:rFonts w:ascii="Baskerville Old Face" w:hAnsi="Baskerville Old Face"/>
                <w:i/>
              </w:rPr>
              <w:t>Right to distribute, receive, read</w:t>
            </w:r>
          </w:p>
          <w:p w:rsidR="00287926" w:rsidRPr="00665DB9" w:rsidRDefault="00287926" w:rsidP="00287926">
            <w:pPr>
              <w:pStyle w:val="ListParagraph"/>
              <w:numPr>
                <w:ilvl w:val="0"/>
                <w:numId w:val="2"/>
              </w:numPr>
              <w:rPr>
                <w:rFonts w:ascii="Baskerville Old Face" w:hAnsi="Baskerville Old Face"/>
                <w:i/>
              </w:rPr>
            </w:pPr>
            <w:r w:rsidRPr="00665DB9">
              <w:rPr>
                <w:rFonts w:ascii="Baskerville Old Face" w:hAnsi="Baskerville Old Face"/>
                <w:i/>
              </w:rPr>
              <w:t>Freedom of inquiry, thought, to teach</w:t>
            </w:r>
          </w:p>
          <w:p w:rsidR="00287926" w:rsidRPr="00665DB9" w:rsidRDefault="00287926" w:rsidP="00287926">
            <w:pPr>
              <w:pStyle w:val="ListParagraph"/>
              <w:numPr>
                <w:ilvl w:val="0"/>
                <w:numId w:val="2"/>
              </w:numPr>
              <w:rPr>
                <w:rFonts w:ascii="Baskerville Old Face" w:hAnsi="Baskerville Old Face"/>
                <w:i/>
              </w:rPr>
            </w:pPr>
            <w:r w:rsidRPr="00665DB9">
              <w:rPr>
                <w:rFonts w:ascii="Baskerville Old Face" w:hAnsi="Baskerville Old Face"/>
                <w:i/>
              </w:rPr>
              <w:t>Right of belief and expression of attitudes</w:t>
            </w:r>
          </w:p>
          <w:p w:rsidR="00287926" w:rsidRPr="00665DB9" w:rsidRDefault="00287926" w:rsidP="00287926">
            <w:pPr>
              <w:pStyle w:val="ListParagraph"/>
              <w:numPr>
                <w:ilvl w:val="0"/>
                <w:numId w:val="2"/>
              </w:numPr>
              <w:rPr>
                <w:rFonts w:ascii="Baskerville Old Face" w:hAnsi="Baskerville Old Face"/>
                <w:i/>
              </w:rPr>
            </w:pPr>
            <w:r w:rsidRPr="00665DB9">
              <w:rPr>
                <w:rFonts w:ascii="Baskerville Old Face" w:hAnsi="Baskerville Old Face"/>
                <w:i/>
              </w:rPr>
              <w:t>Belonging to a group (association)</w:t>
            </w:r>
          </w:p>
          <w:p w:rsidR="00287926" w:rsidRPr="00665DB9" w:rsidRDefault="00287926" w:rsidP="00287926">
            <w:pPr>
              <w:rPr>
                <w:rFonts w:ascii="Baskerville Old Face" w:hAnsi="Baskerville Old Face"/>
                <w:i/>
              </w:rPr>
            </w:pPr>
            <w:r w:rsidRPr="00665DB9">
              <w:rPr>
                <w:rFonts w:ascii="Baskerville Old Face" w:hAnsi="Baskerville Old Face"/>
                <w:i/>
              </w:rPr>
              <w:lastRenderedPageBreak/>
              <w:t>The teacher should probe students further, though, if they begin to list the right of freedom of speech and press, as these are rights specifically listed in the Bill of Rights.</w:t>
            </w:r>
          </w:p>
          <w:p w:rsidR="00287926" w:rsidRDefault="00287926" w:rsidP="00287926">
            <w:pPr>
              <w:rPr>
                <w:rFonts w:ascii="Baskerville Old Face" w:hAnsi="Baskerville Old Face"/>
              </w:rPr>
            </w:pPr>
          </w:p>
          <w:p w:rsidR="002B5A1D" w:rsidRDefault="00287926" w:rsidP="005F4AFD">
            <w:pPr>
              <w:rPr>
                <w:rFonts w:ascii="Baskerville Old Face" w:hAnsi="Baskerville Old Face"/>
              </w:rPr>
            </w:pPr>
            <w:r>
              <w:rPr>
                <w:rFonts w:ascii="Baskerville Old Face" w:hAnsi="Baskerville Old Face"/>
              </w:rPr>
              <w:t>The word construed is important, because the courts have had to “interpret” these rights as the language of the Constitution does not explicitly include them.</w:t>
            </w:r>
          </w:p>
        </w:tc>
      </w:tr>
      <w:tr w:rsidR="002B5A1D" w:rsidTr="00A12577">
        <w:trPr>
          <w:trHeight w:val="1506"/>
        </w:trPr>
        <w:tc>
          <w:tcPr>
            <w:tcW w:w="3078" w:type="dxa"/>
          </w:tcPr>
          <w:p w:rsidR="002B5A1D" w:rsidRDefault="002B5A1D" w:rsidP="005F4AFD">
            <w:pPr>
              <w:rPr>
                <w:rFonts w:ascii="Baskerville Old Face" w:hAnsi="Baskerville Old Face"/>
              </w:rPr>
            </w:pPr>
          </w:p>
          <w:p w:rsidR="002B5A1D" w:rsidRDefault="00FE1D14" w:rsidP="00B93657">
            <w:pPr>
              <w:rPr>
                <w:rFonts w:ascii="Baskerville Old Face" w:hAnsi="Baskerville Old Face"/>
              </w:rPr>
            </w:pPr>
            <w:r>
              <w:rPr>
                <w:rFonts w:ascii="Baskerville Old Face" w:hAnsi="Baskerville Old Face"/>
              </w:rPr>
              <w:t xml:space="preserve">According to Justice Douglas, how do penumbras give “life and substance” to the </w:t>
            </w:r>
            <w:r w:rsidR="00B93657">
              <w:rPr>
                <w:rFonts w:ascii="Baskerville Old Face" w:hAnsi="Baskerville Old Face"/>
              </w:rPr>
              <w:t>explicitly stated</w:t>
            </w:r>
            <w:r>
              <w:rPr>
                <w:rFonts w:ascii="Baskerville Old Face" w:hAnsi="Baskerville Old Face"/>
              </w:rPr>
              <w:t xml:space="preserve"> rights? </w:t>
            </w:r>
          </w:p>
        </w:tc>
        <w:tc>
          <w:tcPr>
            <w:tcW w:w="10818" w:type="dxa"/>
          </w:tcPr>
          <w:p w:rsidR="002B5A1D" w:rsidRDefault="002B5A1D" w:rsidP="005F4AFD">
            <w:pPr>
              <w:rPr>
                <w:rFonts w:ascii="Baskerville Old Face" w:hAnsi="Baskerville Old Face"/>
              </w:rPr>
            </w:pPr>
          </w:p>
          <w:p w:rsidR="002B5A1D" w:rsidRDefault="00B93657" w:rsidP="005F4AFD">
            <w:pPr>
              <w:rPr>
                <w:rFonts w:ascii="Baskerville Old Face" w:hAnsi="Baskerville Old Face"/>
              </w:rPr>
            </w:pPr>
            <w:r>
              <w:rPr>
                <w:rFonts w:ascii="Baskerville Old Face" w:hAnsi="Baskerville Old Face"/>
              </w:rPr>
              <w:t xml:space="preserve">There will likely be a range of answers.  These rights are “peripheral,” not “express,” but these rights are needed to make the others “secure” (line 17).  They will likely go back to NAACP v. Alabama where </w:t>
            </w:r>
            <w:r w:rsidR="00953DB2">
              <w:rPr>
                <w:rFonts w:ascii="Baskerville Old Face" w:hAnsi="Baskerville Old Face"/>
              </w:rPr>
              <w:t>the freedom to associate was linked with “privacy in one’s associations.”  Association is more than just “the right to attend a meeting;” it includes the ability to express the attitudes and philosophies of the group.</w:t>
            </w:r>
            <w:r w:rsidR="00A12577">
              <w:rPr>
                <w:rFonts w:ascii="Baskerville Old Face" w:hAnsi="Baskerville Old Face"/>
              </w:rPr>
              <w:t xml:space="preserve">  Students should note the sentence beginning on line 24 and ending in “its existence is necessary in making the express guarantees fully meaningful.”  That is, without recognizing penumbras of certain rights, the government would infringe on the explicit rights, because the essence of the right would be meaningless.</w:t>
            </w:r>
            <w:r w:rsidR="00953DB2">
              <w:rPr>
                <w:rFonts w:ascii="Baskerville Old Face" w:hAnsi="Baskerville Old Face"/>
              </w:rPr>
              <w:t xml:space="preserve">  </w:t>
            </w:r>
          </w:p>
          <w:p w:rsidR="002B5A1D" w:rsidRDefault="002B5A1D" w:rsidP="005F4AFD">
            <w:pPr>
              <w:rPr>
                <w:rFonts w:ascii="Baskerville Old Face" w:hAnsi="Baskerville Old Face"/>
              </w:rPr>
            </w:pPr>
          </w:p>
        </w:tc>
      </w:tr>
      <w:tr w:rsidR="002B5A1D" w:rsidTr="00A12577">
        <w:trPr>
          <w:trHeight w:val="1506"/>
        </w:trPr>
        <w:tc>
          <w:tcPr>
            <w:tcW w:w="3078" w:type="dxa"/>
          </w:tcPr>
          <w:p w:rsidR="002B5A1D" w:rsidRDefault="00A12577" w:rsidP="005F4AFD">
            <w:pPr>
              <w:rPr>
                <w:rFonts w:ascii="Baskerville Old Face" w:hAnsi="Baskerville Old Face"/>
              </w:rPr>
            </w:pPr>
            <w:r>
              <w:rPr>
                <w:rFonts w:ascii="Baskerville Old Face" w:hAnsi="Baskerville Old Face"/>
              </w:rPr>
              <w:t xml:space="preserve"> Justice Douglas</w:t>
            </w:r>
            <w:r w:rsidR="009B5A7C">
              <w:rPr>
                <w:rFonts w:ascii="Baskerville Old Face" w:hAnsi="Baskerville Old Face"/>
              </w:rPr>
              <w:t xml:space="preserve"> identifies “several fundamental constitutional guarantees” that create</w:t>
            </w:r>
            <w:r>
              <w:rPr>
                <w:rFonts w:ascii="Baskerville Old Face" w:hAnsi="Baskerville Old Face"/>
              </w:rPr>
              <w:t xml:space="preserve"> “zones of privacy</w:t>
            </w:r>
            <w:r w:rsidR="009B5A7C">
              <w:rPr>
                <w:rFonts w:ascii="Baskerville Old Face" w:hAnsi="Baskerville Old Face"/>
              </w:rPr>
              <w:t>.” What are these guarantees?</w:t>
            </w:r>
          </w:p>
          <w:p w:rsidR="002B5A1D" w:rsidRDefault="002B5A1D" w:rsidP="005F4AFD">
            <w:pPr>
              <w:rPr>
                <w:rFonts w:ascii="Baskerville Old Face" w:hAnsi="Baskerville Old Face"/>
              </w:rPr>
            </w:pPr>
          </w:p>
        </w:tc>
        <w:tc>
          <w:tcPr>
            <w:tcW w:w="10818" w:type="dxa"/>
          </w:tcPr>
          <w:p w:rsidR="009B5A7C" w:rsidRPr="009B5A7C" w:rsidRDefault="009B5A7C" w:rsidP="009B5A7C">
            <w:pPr>
              <w:rPr>
                <w:rFonts w:ascii="Baskerville Old Face" w:hAnsi="Baskerville Old Face"/>
              </w:rPr>
            </w:pPr>
            <w:r>
              <w:rPr>
                <w:rFonts w:ascii="Baskerville Old Face" w:hAnsi="Baskerville Old Face"/>
              </w:rPr>
              <w:t>Douglas’ argument in creating a penumbra of privacy and a zone of privacy rests on his ability to demonstrate that although the word “privacy” is not written in the Constitution, its essence is found in many other fundamental rights.</w:t>
            </w:r>
          </w:p>
          <w:p w:rsidR="002B5A1D" w:rsidRDefault="009B5A7C" w:rsidP="00A12577">
            <w:pPr>
              <w:pStyle w:val="ListParagraph"/>
              <w:numPr>
                <w:ilvl w:val="0"/>
                <w:numId w:val="3"/>
              </w:numPr>
              <w:rPr>
                <w:rFonts w:ascii="Baskerville Old Face" w:hAnsi="Baskerville Old Face"/>
              </w:rPr>
            </w:pPr>
            <w:r>
              <w:rPr>
                <w:rFonts w:ascii="Baskerville Old Face" w:hAnsi="Baskerville Old Face"/>
              </w:rPr>
              <w:t>Association in First Amendment</w:t>
            </w:r>
          </w:p>
          <w:p w:rsidR="009B5A7C" w:rsidRDefault="009B5A7C" w:rsidP="00A12577">
            <w:pPr>
              <w:pStyle w:val="ListParagraph"/>
              <w:numPr>
                <w:ilvl w:val="0"/>
                <w:numId w:val="3"/>
              </w:numPr>
              <w:rPr>
                <w:rFonts w:ascii="Baskerville Old Face" w:hAnsi="Baskerville Old Face"/>
              </w:rPr>
            </w:pPr>
            <w:r>
              <w:rPr>
                <w:rFonts w:ascii="Baskerville Old Face" w:hAnsi="Baskerville Old Face"/>
              </w:rPr>
              <w:t>Prohibition of quartering of soldiers in 3</w:t>
            </w:r>
            <w:r w:rsidRPr="009B5A7C">
              <w:rPr>
                <w:rFonts w:ascii="Baskerville Old Face" w:hAnsi="Baskerville Old Face"/>
                <w:vertAlign w:val="superscript"/>
              </w:rPr>
              <w:t>rd</w:t>
            </w:r>
            <w:r>
              <w:rPr>
                <w:rFonts w:ascii="Baskerville Old Face" w:hAnsi="Baskerville Old Face"/>
              </w:rPr>
              <w:t xml:space="preserve"> Amendment</w:t>
            </w:r>
          </w:p>
          <w:p w:rsidR="009B5A7C" w:rsidRDefault="009B5A7C" w:rsidP="00A12577">
            <w:pPr>
              <w:pStyle w:val="ListParagraph"/>
              <w:numPr>
                <w:ilvl w:val="0"/>
                <w:numId w:val="3"/>
              </w:numPr>
              <w:rPr>
                <w:rFonts w:ascii="Baskerville Old Face" w:hAnsi="Baskerville Old Face"/>
              </w:rPr>
            </w:pPr>
            <w:r>
              <w:rPr>
                <w:rFonts w:ascii="Baskerville Old Face" w:hAnsi="Baskerville Old Face"/>
              </w:rPr>
              <w:t>Right of people to be secure in their persons, houses, papers, and effects against unreasonable searches and seizures in the Fourth Amendment</w:t>
            </w:r>
          </w:p>
          <w:p w:rsidR="009B5A7C" w:rsidRDefault="009B5A7C" w:rsidP="00A12577">
            <w:pPr>
              <w:pStyle w:val="ListParagraph"/>
              <w:numPr>
                <w:ilvl w:val="0"/>
                <w:numId w:val="3"/>
              </w:numPr>
              <w:rPr>
                <w:rFonts w:ascii="Baskerville Old Face" w:hAnsi="Baskerville Old Face"/>
              </w:rPr>
            </w:pPr>
            <w:r>
              <w:rPr>
                <w:rFonts w:ascii="Baskerville Old Face" w:hAnsi="Baskerville Old Face"/>
              </w:rPr>
              <w:t>No self-incrimination in the 5</w:t>
            </w:r>
            <w:r w:rsidRPr="009B5A7C">
              <w:rPr>
                <w:rFonts w:ascii="Baskerville Old Face" w:hAnsi="Baskerville Old Face"/>
                <w:vertAlign w:val="superscript"/>
              </w:rPr>
              <w:t>th</w:t>
            </w:r>
            <w:r>
              <w:rPr>
                <w:rFonts w:ascii="Baskerville Old Face" w:hAnsi="Baskerville Old Face"/>
              </w:rPr>
              <w:t xml:space="preserve"> Amendment</w:t>
            </w:r>
          </w:p>
          <w:p w:rsidR="009B5A7C" w:rsidRPr="00A12577" w:rsidRDefault="009B5A7C" w:rsidP="00A12577">
            <w:pPr>
              <w:pStyle w:val="ListParagraph"/>
              <w:numPr>
                <w:ilvl w:val="0"/>
                <w:numId w:val="3"/>
              </w:numPr>
              <w:rPr>
                <w:rFonts w:ascii="Baskerville Old Face" w:hAnsi="Baskerville Old Face"/>
              </w:rPr>
            </w:pPr>
            <w:r>
              <w:rPr>
                <w:rFonts w:ascii="Baskerville Old Face" w:hAnsi="Baskerville Old Face"/>
              </w:rPr>
              <w:t>The entire 9</w:t>
            </w:r>
            <w:r w:rsidRPr="009B5A7C">
              <w:rPr>
                <w:rFonts w:ascii="Baskerville Old Face" w:hAnsi="Baskerville Old Face"/>
                <w:vertAlign w:val="superscript"/>
              </w:rPr>
              <w:t>th</w:t>
            </w:r>
            <w:r>
              <w:rPr>
                <w:rFonts w:ascii="Baskerville Old Face" w:hAnsi="Baskerville Old Face"/>
              </w:rPr>
              <w:t xml:space="preserve"> Amendment: “The enumeration in the Constitution, of certain rights, shall not be construed to deny or disparage others retained by the people.”</w:t>
            </w:r>
          </w:p>
          <w:p w:rsidR="002B5A1D" w:rsidRDefault="002B5A1D" w:rsidP="005F4AFD">
            <w:pPr>
              <w:rPr>
                <w:rFonts w:ascii="Baskerville Old Face" w:hAnsi="Baskerville Old Face"/>
              </w:rPr>
            </w:pPr>
          </w:p>
        </w:tc>
      </w:tr>
      <w:tr w:rsidR="002B5A1D" w:rsidTr="00A12577">
        <w:trPr>
          <w:trHeight w:val="1506"/>
        </w:trPr>
        <w:tc>
          <w:tcPr>
            <w:tcW w:w="3078" w:type="dxa"/>
          </w:tcPr>
          <w:p w:rsidR="002924ED" w:rsidRDefault="002924ED" w:rsidP="002924ED">
            <w:pPr>
              <w:rPr>
                <w:rFonts w:ascii="Baskerville Old Face" w:hAnsi="Baskerville Old Face"/>
              </w:rPr>
            </w:pPr>
          </w:p>
          <w:p w:rsidR="002B5A1D" w:rsidRDefault="002673D6" w:rsidP="005F4AFD">
            <w:pPr>
              <w:rPr>
                <w:rFonts w:ascii="Baskerville Old Face" w:hAnsi="Baskerville Old Face"/>
              </w:rPr>
            </w:pPr>
            <w:r>
              <w:rPr>
                <w:rFonts w:ascii="Baskerville Old Face" w:hAnsi="Baskerville Old Face"/>
              </w:rPr>
              <w:t>According to Justice Douglas in lines 43-50, what makes the particular law under consideration unconstitutional?</w:t>
            </w:r>
          </w:p>
        </w:tc>
        <w:tc>
          <w:tcPr>
            <w:tcW w:w="10818" w:type="dxa"/>
          </w:tcPr>
          <w:p w:rsidR="002B5A1D" w:rsidRDefault="001C40FB" w:rsidP="005F4AFD">
            <w:pPr>
              <w:rPr>
                <w:rFonts w:ascii="Baskerville Old Face" w:hAnsi="Baskerville Old Face"/>
              </w:rPr>
            </w:pPr>
            <w:r>
              <w:rPr>
                <w:rFonts w:ascii="Baskerville Old Face" w:hAnsi="Baskerville Old Face"/>
              </w:rPr>
              <w:t>Marriage lies in the zone of privacy.  The law is overly broad and has a “maximum destructive impact” on marriage because instead of regulating the manufacture or sale of contraceptives, the law does not allow married couples to practice birth control.  State laws that unnecessarily “invade the area of protected freedoms” are unconstitutional because they are too broad.</w:t>
            </w:r>
          </w:p>
          <w:p w:rsidR="002B5A1D" w:rsidRDefault="002B5A1D" w:rsidP="005F4AFD">
            <w:pPr>
              <w:rPr>
                <w:rFonts w:ascii="Baskerville Old Face" w:hAnsi="Baskerville Old Face"/>
              </w:rPr>
            </w:pPr>
          </w:p>
          <w:p w:rsidR="002B5A1D" w:rsidRDefault="002B5A1D" w:rsidP="005F4AFD">
            <w:pPr>
              <w:rPr>
                <w:rFonts w:ascii="Baskerville Old Face" w:hAnsi="Baskerville Old Face"/>
              </w:rPr>
            </w:pPr>
          </w:p>
        </w:tc>
      </w:tr>
      <w:tr w:rsidR="002B5A1D" w:rsidTr="00A12577">
        <w:trPr>
          <w:trHeight w:val="1506"/>
        </w:trPr>
        <w:tc>
          <w:tcPr>
            <w:tcW w:w="3078" w:type="dxa"/>
          </w:tcPr>
          <w:p w:rsidR="002B5A1D" w:rsidRDefault="002B5A1D" w:rsidP="005F4AFD">
            <w:pPr>
              <w:rPr>
                <w:rFonts w:ascii="Baskerville Old Face" w:hAnsi="Baskerville Old Face"/>
              </w:rPr>
            </w:pPr>
          </w:p>
          <w:p w:rsidR="002B5A1D" w:rsidRDefault="00886494" w:rsidP="005F4AFD">
            <w:pPr>
              <w:rPr>
                <w:rFonts w:ascii="Baskerville Old Face" w:hAnsi="Baskerville Old Face"/>
              </w:rPr>
            </w:pPr>
            <w:r>
              <w:rPr>
                <w:rFonts w:ascii="Baskerville Old Face" w:hAnsi="Baskerville Old Face"/>
              </w:rPr>
              <w:t>In lines 58-61, how does Justice Stewart explain his opinion of this case?</w:t>
            </w:r>
          </w:p>
        </w:tc>
        <w:tc>
          <w:tcPr>
            <w:tcW w:w="10818" w:type="dxa"/>
          </w:tcPr>
          <w:p w:rsidR="002B5A1D" w:rsidRDefault="00886494" w:rsidP="005F4AFD">
            <w:pPr>
              <w:rPr>
                <w:rFonts w:ascii="Baskerville Old Face" w:hAnsi="Baskerville Old Face"/>
              </w:rPr>
            </w:pPr>
            <w:r>
              <w:rPr>
                <w:rFonts w:ascii="Baskerville Old Face" w:hAnsi="Baskerville Old Face"/>
              </w:rPr>
              <w:t xml:space="preserve">Justice Stewart describes the law on contraception as “uncommonly silly,” “unwise,” “asinine.”  But he says that his job is not to assert whether the law is good but if it violates the Constitution. He believes this is something he cannot do. </w:t>
            </w:r>
          </w:p>
          <w:p w:rsidR="002B5A1D" w:rsidRDefault="002B5A1D" w:rsidP="005F4AFD">
            <w:pPr>
              <w:rPr>
                <w:rFonts w:ascii="Baskerville Old Face" w:hAnsi="Baskerville Old Face"/>
              </w:rPr>
            </w:pPr>
          </w:p>
          <w:p w:rsidR="002B5A1D" w:rsidRDefault="002B5A1D" w:rsidP="005F4AFD">
            <w:pPr>
              <w:rPr>
                <w:rFonts w:ascii="Baskerville Old Face" w:hAnsi="Baskerville Old Face"/>
              </w:rPr>
            </w:pPr>
          </w:p>
        </w:tc>
      </w:tr>
      <w:tr w:rsidR="002B5A1D" w:rsidTr="00A12577">
        <w:trPr>
          <w:trHeight w:val="1506"/>
        </w:trPr>
        <w:tc>
          <w:tcPr>
            <w:tcW w:w="3078" w:type="dxa"/>
          </w:tcPr>
          <w:p w:rsidR="002B5A1D" w:rsidRDefault="002B5A1D" w:rsidP="005F4AFD">
            <w:pPr>
              <w:rPr>
                <w:rFonts w:ascii="Baskerville Old Face" w:hAnsi="Baskerville Old Face"/>
              </w:rPr>
            </w:pPr>
          </w:p>
          <w:p w:rsidR="002B5A1D" w:rsidRDefault="002B5A1D" w:rsidP="005F4AFD">
            <w:pPr>
              <w:rPr>
                <w:rFonts w:ascii="Baskerville Old Face" w:hAnsi="Baskerville Old Face"/>
              </w:rPr>
            </w:pPr>
          </w:p>
          <w:p w:rsidR="002B5A1D" w:rsidRDefault="00886494" w:rsidP="005F4AFD">
            <w:pPr>
              <w:rPr>
                <w:rFonts w:ascii="Baskerville Old Face" w:hAnsi="Baskerville Old Face"/>
              </w:rPr>
            </w:pPr>
            <w:r>
              <w:rPr>
                <w:rFonts w:ascii="Baskerville Old Face" w:hAnsi="Baskerville Old Face"/>
              </w:rPr>
              <w:t>Why does Justice Stewart dismiss Justice Douglas’ argument that zones of privacy emanate from the 1</w:t>
            </w:r>
            <w:r w:rsidRPr="00886494">
              <w:rPr>
                <w:rFonts w:ascii="Baskerville Old Face" w:hAnsi="Baskerville Old Face"/>
                <w:vertAlign w:val="superscript"/>
              </w:rPr>
              <w:t>st</w:t>
            </w:r>
            <w:r>
              <w:rPr>
                <w:rFonts w:ascii="Baskerville Old Face" w:hAnsi="Baskerville Old Face"/>
              </w:rPr>
              <w:t>, 3</w:t>
            </w:r>
            <w:r w:rsidRPr="00886494">
              <w:rPr>
                <w:rFonts w:ascii="Baskerville Old Face" w:hAnsi="Baskerville Old Face"/>
                <w:vertAlign w:val="superscript"/>
              </w:rPr>
              <w:t>rd</w:t>
            </w:r>
            <w:r>
              <w:rPr>
                <w:rFonts w:ascii="Baskerville Old Face" w:hAnsi="Baskerville Old Face"/>
              </w:rPr>
              <w:t>, 4</w:t>
            </w:r>
            <w:r w:rsidRPr="00886494">
              <w:rPr>
                <w:rFonts w:ascii="Baskerville Old Face" w:hAnsi="Baskerville Old Face"/>
                <w:vertAlign w:val="superscript"/>
              </w:rPr>
              <w:t>th</w:t>
            </w:r>
            <w:r>
              <w:rPr>
                <w:rFonts w:ascii="Baskerville Old Face" w:hAnsi="Baskerville Old Face"/>
              </w:rPr>
              <w:t>, 5</w:t>
            </w:r>
            <w:r w:rsidRPr="00886494">
              <w:rPr>
                <w:rFonts w:ascii="Baskerville Old Face" w:hAnsi="Baskerville Old Face"/>
                <w:vertAlign w:val="superscript"/>
              </w:rPr>
              <w:t>th</w:t>
            </w:r>
            <w:r>
              <w:rPr>
                <w:rFonts w:ascii="Baskerville Old Face" w:hAnsi="Baskerville Old Face"/>
              </w:rPr>
              <w:t>, and 9</w:t>
            </w:r>
            <w:r w:rsidRPr="00886494">
              <w:rPr>
                <w:rFonts w:ascii="Baskerville Old Face" w:hAnsi="Baskerville Old Face"/>
                <w:vertAlign w:val="superscript"/>
              </w:rPr>
              <w:t>th</w:t>
            </w:r>
            <w:r>
              <w:rPr>
                <w:rFonts w:ascii="Baskerville Old Face" w:hAnsi="Baskerville Old Face"/>
              </w:rPr>
              <w:t xml:space="preserve"> Amendments?</w:t>
            </w:r>
          </w:p>
          <w:p w:rsidR="002B5A1D" w:rsidRDefault="002B5A1D" w:rsidP="005F4AFD">
            <w:pPr>
              <w:rPr>
                <w:rFonts w:ascii="Baskerville Old Face" w:hAnsi="Baskerville Old Face"/>
              </w:rPr>
            </w:pPr>
          </w:p>
        </w:tc>
        <w:tc>
          <w:tcPr>
            <w:tcW w:w="10818" w:type="dxa"/>
          </w:tcPr>
          <w:p w:rsidR="002B5A1D" w:rsidRDefault="002B5A1D" w:rsidP="005F4AFD">
            <w:pPr>
              <w:rPr>
                <w:rFonts w:ascii="Baskerville Old Face" w:hAnsi="Baskerville Old Face"/>
              </w:rPr>
            </w:pPr>
          </w:p>
          <w:p w:rsidR="002B5A1D" w:rsidRDefault="004D1E60" w:rsidP="005F4AFD">
            <w:pPr>
              <w:rPr>
                <w:rFonts w:ascii="Baskerville Old Face" w:hAnsi="Baskerville Old Face"/>
              </w:rPr>
            </w:pPr>
            <w:r>
              <w:rPr>
                <w:rFonts w:ascii="Baskerville Old Face" w:hAnsi="Baskerville Old Face"/>
              </w:rPr>
              <w:t>He states that none of the actual rights listed in the amendments has been infringed by the Connecticut law. He goes into specifics of this in lines 67-71.</w:t>
            </w:r>
          </w:p>
          <w:p w:rsidR="004D1E60" w:rsidRDefault="004D1E60" w:rsidP="005F4AFD">
            <w:pPr>
              <w:rPr>
                <w:rFonts w:ascii="Baskerville Old Face" w:hAnsi="Baskerville Old Face"/>
              </w:rPr>
            </w:pPr>
          </w:p>
          <w:p w:rsidR="004D1E60" w:rsidRDefault="004D1E60" w:rsidP="005F4AFD">
            <w:pPr>
              <w:rPr>
                <w:rFonts w:ascii="Baskerville Old Face" w:hAnsi="Baskerville Old Face"/>
              </w:rPr>
            </w:pPr>
            <w:r>
              <w:rPr>
                <w:rFonts w:ascii="Baskerville Old Face" w:hAnsi="Baskerville Old Face"/>
              </w:rPr>
              <w:t>He also rebukes Justice Douglas with the following: “And surely, unless the solemn proves of constitutional adjudication is to descend to the level of a play on words…”  Douglas believes that Constitutional interpretation must rely upon interpreting the actual words and rights instead of inferring rights as penumbras.</w:t>
            </w:r>
          </w:p>
          <w:p w:rsidR="002B5A1D" w:rsidRDefault="002B5A1D" w:rsidP="005F4AFD">
            <w:pPr>
              <w:rPr>
                <w:rFonts w:ascii="Baskerville Old Face" w:hAnsi="Baskerville Old Face"/>
              </w:rPr>
            </w:pPr>
          </w:p>
          <w:p w:rsidR="002B5A1D" w:rsidRDefault="007902E9" w:rsidP="005F4AFD">
            <w:pPr>
              <w:rPr>
                <w:rFonts w:ascii="Baskerville Old Face" w:hAnsi="Baskerville Old Face"/>
              </w:rPr>
            </w:pPr>
            <w:r>
              <w:rPr>
                <w:rFonts w:ascii="Baskerville Old Face" w:hAnsi="Baskerville Old Face"/>
              </w:rPr>
              <w:t>He also says that using the 9</w:t>
            </w:r>
            <w:r w:rsidRPr="007902E9">
              <w:rPr>
                <w:rFonts w:ascii="Baskerville Old Face" w:hAnsi="Baskerville Old Face"/>
                <w:vertAlign w:val="superscript"/>
              </w:rPr>
              <w:t>th</w:t>
            </w:r>
            <w:r>
              <w:rPr>
                <w:rFonts w:ascii="Baskerville Old Face" w:hAnsi="Baskerville Old Face"/>
              </w:rPr>
              <w:t xml:space="preserve"> Amendment to speak of privacy “is to turn somersaults with history,” as the original purpose of the 9</w:t>
            </w:r>
            <w:r w:rsidRPr="007902E9">
              <w:rPr>
                <w:rFonts w:ascii="Baskerville Old Face" w:hAnsi="Baskerville Old Face"/>
                <w:vertAlign w:val="superscript"/>
              </w:rPr>
              <w:t>th</w:t>
            </w:r>
            <w:r>
              <w:rPr>
                <w:rFonts w:ascii="Baskerville Old Face" w:hAnsi="Baskerville Old Face"/>
              </w:rPr>
              <w:t xml:space="preserve"> Amendment, and all of the case law precedent, never had anything to do with privacy.</w:t>
            </w:r>
          </w:p>
          <w:p w:rsidR="007902E9" w:rsidRDefault="007902E9" w:rsidP="005F4AFD">
            <w:pPr>
              <w:rPr>
                <w:rFonts w:ascii="Baskerville Old Face" w:hAnsi="Baskerville Old Face"/>
              </w:rPr>
            </w:pPr>
          </w:p>
          <w:p w:rsidR="007902E9" w:rsidRDefault="007902E9" w:rsidP="005F4AFD">
            <w:pPr>
              <w:rPr>
                <w:rFonts w:ascii="Baskerville Old Face" w:hAnsi="Baskerville Old Face"/>
              </w:rPr>
            </w:pPr>
            <w:r>
              <w:rPr>
                <w:rFonts w:ascii="Baskerville Old Face" w:hAnsi="Baskerville Old Face"/>
              </w:rPr>
              <w:t>Students should cite lines 80-81 as the crux of the argument.</w:t>
            </w:r>
          </w:p>
          <w:p w:rsidR="002B5A1D" w:rsidRDefault="002B5A1D" w:rsidP="005F4AFD">
            <w:pPr>
              <w:rPr>
                <w:rFonts w:ascii="Baskerville Old Face" w:hAnsi="Baskerville Old Face"/>
              </w:rPr>
            </w:pPr>
          </w:p>
        </w:tc>
      </w:tr>
      <w:tr w:rsidR="002B5A1D" w:rsidTr="00A12577">
        <w:trPr>
          <w:trHeight w:val="1506"/>
        </w:trPr>
        <w:tc>
          <w:tcPr>
            <w:tcW w:w="3078" w:type="dxa"/>
          </w:tcPr>
          <w:p w:rsidR="002B5A1D" w:rsidRDefault="002B5A1D" w:rsidP="005F4AFD">
            <w:pPr>
              <w:rPr>
                <w:rFonts w:ascii="Baskerville Old Face" w:hAnsi="Baskerville Old Face"/>
              </w:rPr>
            </w:pPr>
          </w:p>
          <w:p w:rsidR="002B5A1D" w:rsidRDefault="00BB00CE" w:rsidP="005F4AFD">
            <w:pPr>
              <w:rPr>
                <w:rFonts w:ascii="Baskerville Old Face" w:hAnsi="Baskerville Old Face"/>
              </w:rPr>
            </w:pPr>
            <w:r>
              <w:rPr>
                <w:rFonts w:ascii="Baskerville Old Face" w:hAnsi="Baskerville Old Face"/>
              </w:rPr>
              <w:t>What is Justice Stewart’s view of the role of the Supreme Court?</w:t>
            </w:r>
          </w:p>
          <w:p w:rsidR="002B5A1D" w:rsidRDefault="002B5A1D" w:rsidP="005F4AFD">
            <w:pPr>
              <w:rPr>
                <w:rFonts w:ascii="Baskerville Old Face" w:hAnsi="Baskerville Old Face"/>
              </w:rPr>
            </w:pPr>
          </w:p>
        </w:tc>
        <w:tc>
          <w:tcPr>
            <w:tcW w:w="10818" w:type="dxa"/>
          </w:tcPr>
          <w:p w:rsidR="002B5A1D" w:rsidRDefault="002B5A1D" w:rsidP="005F4AFD">
            <w:pPr>
              <w:rPr>
                <w:rFonts w:ascii="Baskerville Old Face" w:hAnsi="Baskerville Old Face"/>
              </w:rPr>
            </w:pPr>
          </w:p>
          <w:p w:rsidR="002B5A1D" w:rsidRDefault="00BB00CE" w:rsidP="005F4AFD">
            <w:pPr>
              <w:rPr>
                <w:rFonts w:ascii="Baskerville Old Face" w:hAnsi="Baskerville Old Face"/>
              </w:rPr>
            </w:pPr>
            <w:r>
              <w:rPr>
                <w:rFonts w:ascii="Baskerville Old Face" w:hAnsi="Baskerville Old Face"/>
              </w:rPr>
              <w:t>Stewart believes the court should: “decide cases “agreeably to the Constitution and laws of the United States,” “judicial duty to subordinate our own personal views, our own ideas of what legislation is wise and what is not.”</w:t>
            </w:r>
          </w:p>
          <w:p w:rsidR="00BB00CE" w:rsidRDefault="00BB00CE" w:rsidP="005F4AFD">
            <w:pPr>
              <w:rPr>
                <w:rFonts w:ascii="Baskerville Old Face" w:hAnsi="Baskerville Old Face"/>
              </w:rPr>
            </w:pPr>
          </w:p>
          <w:p w:rsidR="00BB00CE" w:rsidRDefault="00BB00CE" w:rsidP="005F4AFD">
            <w:pPr>
              <w:rPr>
                <w:rFonts w:ascii="Baskerville Old Face" w:hAnsi="Baskerville Old Face"/>
              </w:rPr>
            </w:pPr>
            <w:r>
              <w:rPr>
                <w:rFonts w:ascii="Baskerville Old Face" w:hAnsi="Baskerville Old Face"/>
              </w:rPr>
              <w:t xml:space="preserve">He does not believe the court should “decide cases on the basis of community standards.” </w:t>
            </w:r>
          </w:p>
          <w:p w:rsidR="002B5A1D" w:rsidRDefault="002B5A1D" w:rsidP="005F4AFD">
            <w:pPr>
              <w:rPr>
                <w:rFonts w:ascii="Baskerville Old Face" w:hAnsi="Baskerville Old Face"/>
              </w:rPr>
            </w:pPr>
          </w:p>
        </w:tc>
      </w:tr>
    </w:tbl>
    <w:p w:rsidR="00BB3FDD" w:rsidRDefault="00BB3FDD" w:rsidP="002B5A1D">
      <w:pPr>
        <w:suppressLineNumbers/>
        <w:rPr>
          <w:rFonts w:ascii="Baskerville Old Face" w:hAnsi="Baskerville Old Face"/>
        </w:rPr>
      </w:pPr>
    </w:p>
    <w:p w:rsidR="002B5A1D" w:rsidRDefault="00BB00CE" w:rsidP="002B5A1D">
      <w:pPr>
        <w:suppressLineNumbers/>
        <w:rPr>
          <w:rFonts w:ascii="Baskerville Old Face" w:hAnsi="Baskerville Old Face"/>
        </w:rPr>
      </w:pPr>
      <w:r>
        <w:rPr>
          <w:rFonts w:ascii="Baskerville Old Face" w:hAnsi="Baskerville Old Face"/>
        </w:rPr>
        <w:t>Writing Prompt:</w:t>
      </w:r>
      <w:r w:rsidR="00665DB9">
        <w:rPr>
          <w:rFonts w:ascii="Baskerville Old Face" w:hAnsi="Baskerville Old Face"/>
        </w:rPr>
        <w:t xml:space="preserve">  WH.7, WH.8, WH.9, WH.10</w:t>
      </w:r>
    </w:p>
    <w:p w:rsidR="00665DB9" w:rsidRDefault="009D0799" w:rsidP="002B5A1D">
      <w:pPr>
        <w:suppressLineNumbers/>
        <w:rPr>
          <w:rFonts w:ascii="Baskerville Old Face" w:hAnsi="Baskerville Old Face"/>
        </w:rPr>
      </w:pPr>
      <w:r>
        <w:rPr>
          <w:rFonts w:ascii="Baskerville Old Face" w:hAnsi="Baskerville Old Face"/>
        </w:rPr>
        <w:t>Conduct a short research project to gather evidence to answer the following question</w:t>
      </w:r>
      <w:r w:rsidR="00665DB9">
        <w:rPr>
          <w:rFonts w:ascii="Baskerville Old Face" w:hAnsi="Baskerville Old Face"/>
        </w:rPr>
        <w:t>s. Use appropriate sources that are both credible and accurate.</w:t>
      </w:r>
    </w:p>
    <w:p w:rsidR="002B5A1D" w:rsidRDefault="009D0799" w:rsidP="002B5A1D">
      <w:pPr>
        <w:suppressLineNumbers/>
        <w:rPr>
          <w:rFonts w:ascii="Baskerville Old Face" w:hAnsi="Baskerville Old Face"/>
        </w:rPr>
      </w:pPr>
      <w:r>
        <w:rPr>
          <w:rFonts w:ascii="Baskerville Old Face" w:hAnsi="Baskerville Old Face"/>
        </w:rPr>
        <w:t>How has the right to privacy established in Griswold v. Connecticut affected later Supreme Court jurisp</w:t>
      </w:r>
      <w:r w:rsidR="00D2186B">
        <w:rPr>
          <w:rFonts w:ascii="Baskerville Old Face" w:hAnsi="Baskerville Old Face"/>
        </w:rPr>
        <w:t xml:space="preserve">rudence? For what future cases </w:t>
      </w:r>
      <w:r>
        <w:rPr>
          <w:rFonts w:ascii="Baskerville Old Face" w:hAnsi="Baskerville Old Face"/>
        </w:rPr>
        <w:t xml:space="preserve">was </w:t>
      </w:r>
      <w:r w:rsidR="00BB3FDD">
        <w:rPr>
          <w:rFonts w:ascii="Baskerville Old Face" w:hAnsi="Baskerville Old Face"/>
        </w:rPr>
        <w:t>this</w:t>
      </w:r>
      <w:r>
        <w:rPr>
          <w:rFonts w:ascii="Baskerville Old Face" w:hAnsi="Baskerville Old Face"/>
        </w:rPr>
        <w:t xml:space="preserve"> </w:t>
      </w:r>
      <w:r w:rsidR="00BB3FDD">
        <w:rPr>
          <w:rFonts w:ascii="Baskerville Old Face" w:hAnsi="Baskerville Old Face"/>
        </w:rPr>
        <w:t xml:space="preserve">case a </w:t>
      </w:r>
      <w:r>
        <w:rPr>
          <w:rFonts w:ascii="Baskerville Old Face" w:hAnsi="Baskerville Old Face"/>
        </w:rPr>
        <w:t xml:space="preserve">major precedent? How has the controversy over the penumbra of privacy played out in Supreme Court case law since 1970? </w:t>
      </w:r>
    </w:p>
    <w:p w:rsidR="002B5A1D" w:rsidRDefault="002B5A1D" w:rsidP="002B5A1D">
      <w:pPr>
        <w:suppressLineNumbers/>
        <w:rPr>
          <w:rFonts w:ascii="Baskerville Old Face" w:hAnsi="Baskerville Old Face"/>
        </w:rPr>
      </w:pPr>
    </w:p>
    <w:p w:rsidR="002B5A1D" w:rsidRDefault="002B5A1D" w:rsidP="002B5A1D">
      <w:pPr>
        <w:suppressLineNumbers/>
        <w:rPr>
          <w:rFonts w:ascii="Baskerville Old Face" w:hAnsi="Baskerville Old Face"/>
        </w:rPr>
      </w:pPr>
    </w:p>
    <w:p w:rsidR="002B5A1D" w:rsidRDefault="002B5A1D" w:rsidP="002B5A1D">
      <w:pPr>
        <w:suppressLineNumbers/>
        <w:rPr>
          <w:rFonts w:ascii="Baskerville Old Face" w:hAnsi="Baskerville Old Face"/>
        </w:rPr>
      </w:pPr>
    </w:p>
    <w:p w:rsidR="002B5A1D" w:rsidRDefault="002B5A1D" w:rsidP="002B5A1D">
      <w:pPr>
        <w:suppressLineNumbers/>
        <w:rPr>
          <w:rFonts w:ascii="Baskerville Old Face" w:hAnsi="Baskerville Old Face"/>
        </w:rPr>
      </w:pPr>
    </w:p>
    <w:p w:rsidR="002C10F7" w:rsidRPr="00D2186B" w:rsidRDefault="002C10F7" w:rsidP="00D2186B">
      <w:pPr>
        <w:suppressLineNumbers/>
        <w:rPr>
          <w:rFonts w:ascii="Times New Roman" w:eastAsia="Times New Roman" w:hAnsi="Times New Roman" w:cs="Times New Roman"/>
          <w:sz w:val="23"/>
          <w:szCs w:val="23"/>
        </w:rPr>
      </w:pPr>
    </w:p>
    <w:sectPr w:rsidR="002C10F7" w:rsidRPr="00D2186B" w:rsidSect="001F4C20">
      <w:pgSz w:w="15840" w:h="12240" w:orient="landscape"/>
      <w:pgMar w:top="1080" w:right="1080" w:bottom="900" w:left="108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601" w:rsidRDefault="008B6601" w:rsidP="008F246B">
      <w:pPr>
        <w:spacing w:after="0" w:line="240" w:lineRule="auto"/>
      </w:pPr>
      <w:r>
        <w:separator/>
      </w:r>
    </w:p>
  </w:endnote>
  <w:endnote w:type="continuationSeparator" w:id="0">
    <w:p w:rsidR="008B6601" w:rsidRDefault="008B6601" w:rsidP="008F2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601" w:rsidRDefault="008B6601" w:rsidP="008F246B">
      <w:pPr>
        <w:spacing w:after="0" w:line="240" w:lineRule="auto"/>
      </w:pPr>
      <w:r>
        <w:separator/>
      </w:r>
    </w:p>
  </w:footnote>
  <w:footnote w:type="continuationSeparator" w:id="0">
    <w:p w:rsidR="008B6601" w:rsidRDefault="008B6601" w:rsidP="008F246B">
      <w:pPr>
        <w:spacing w:after="0" w:line="240" w:lineRule="auto"/>
      </w:pPr>
      <w:r>
        <w:continuationSeparator/>
      </w:r>
    </w:p>
  </w:footnote>
  <w:footnote w:id="1">
    <w:p w:rsidR="008F246B" w:rsidRDefault="008F246B" w:rsidP="008F246B">
      <w:pPr>
        <w:pStyle w:val="EndnoteText"/>
      </w:pPr>
      <w:proofErr w:type="gramStart"/>
      <w:r>
        <w:rPr>
          <w:rFonts w:ascii="Arial Narrow" w:hAnsi="Arial Narrow"/>
          <w:sz w:val="18"/>
          <w:szCs w:val="18"/>
        </w:rPr>
        <w:t xml:space="preserve">1 </w:t>
      </w:r>
      <w:r w:rsidRPr="002F732A">
        <w:rPr>
          <w:rFonts w:ascii="Arial Narrow" w:hAnsi="Arial Narrow"/>
          <w:sz w:val="18"/>
          <w:szCs w:val="18"/>
        </w:rPr>
        <w:t>Thank you to Student Achievement P</w:t>
      </w:r>
      <w:r>
        <w:rPr>
          <w:rFonts w:ascii="Arial Narrow" w:hAnsi="Arial Narrow"/>
          <w:sz w:val="18"/>
          <w:szCs w:val="18"/>
        </w:rPr>
        <w:t>artners (SAP) for inspiring this work.</w:t>
      </w:r>
      <w:proofErr w:type="gramEnd"/>
      <w:r>
        <w:rPr>
          <w:rFonts w:ascii="Arial Narrow" w:hAnsi="Arial Narrow"/>
          <w:sz w:val="18"/>
          <w:szCs w:val="18"/>
        </w:rPr>
        <w:t xml:space="preserve">  Some of the close reading exemplars used in professional development for teachers who later created these examples came from SAP (acheivethecore.org). Please c</w:t>
      </w:r>
      <w:r w:rsidRPr="002F732A">
        <w:rPr>
          <w:rFonts w:ascii="Arial Narrow" w:hAnsi="Arial Narrow"/>
          <w:sz w:val="18"/>
          <w:szCs w:val="18"/>
        </w:rPr>
        <w:t>ontact Angela Orr (</w:t>
      </w:r>
      <w:hyperlink r:id="rId1" w:history="1">
        <w:r w:rsidRPr="002F732A">
          <w:rPr>
            <w:rStyle w:val="Hyperlink"/>
            <w:rFonts w:ascii="Arial Narrow" w:hAnsi="Arial Narrow"/>
            <w:sz w:val="18"/>
            <w:szCs w:val="18"/>
          </w:rPr>
          <w:t>aorr@washoeschools.net</w:t>
        </w:r>
      </w:hyperlink>
      <w:r w:rsidRPr="002F732A">
        <w:rPr>
          <w:rFonts w:ascii="Arial Narrow" w:hAnsi="Arial Narrow"/>
          <w:sz w:val="18"/>
          <w:szCs w:val="18"/>
        </w:rPr>
        <w:t>) with any questions or suggestions for improvement.</w:t>
      </w:r>
    </w:p>
    <w:p w:rsidR="008F246B" w:rsidRDefault="008F246B" w:rsidP="008F246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1DBC"/>
    <w:multiLevelType w:val="hybridMultilevel"/>
    <w:tmpl w:val="EA74F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4B27FF3"/>
    <w:multiLevelType w:val="hybridMultilevel"/>
    <w:tmpl w:val="D4B00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E7F7D8D"/>
    <w:multiLevelType w:val="hybridMultilevel"/>
    <w:tmpl w:val="DDA6EC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8CB7BE8"/>
    <w:multiLevelType w:val="hybridMultilevel"/>
    <w:tmpl w:val="AE60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A6A"/>
    <w:rsid w:val="000308FD"/>
    <w:rsid w:val="000629A0"/>
    <w:rsid w:val="00131DA6"/>
    <w:rsid w:val="001A6C8A"/>
    <w:rsid w:val="001C40FB"/>
    <w:rsid w:val="001C63FF"/>
    <w:rsid w:val="001F4C20"/>
    <w:rsid w:val="002133C0"/>
    <w:rsid w:val="002444C8"/>
    <w:rsid w:val="002673D6"/>
    <w:rsid w:val="00287926"/>
    <w:rsid w:val="002924ED"/>
    <w:rsid w:val="002B5A1D"/>
    <w:rsid w:val="002C10F7"/>
    <w:rsid w:val="002C3816"/>
    <w:rsid w:val="00321E44"/>
    <w:rsid w:val="00335F92"/>
    <w:rsid w:val="00373316"/>
    <w:rsid w:val="003F5AD4"/>
    <w:rsid w:val="004A3505"/>
    <w:rsid w:val="004D1E60"/>
    <w:rsid w:val="005A496A"/>
    <w:rsid w:val="0064495F"/>
    <w:rsid w:val="00665DB9"/>
    <w:rsid w:val="00677332"/>
    <w:rsid w:val="007369E4"/>
    <w:rsid w:val="00760CD1"/>
    <w:rsid w:val="007902E9"/>
    <w:rsid w:val="007E29A6"/>
    <w:rsid w:val="00842A65"/>
    <w:rsid w:val="00857F48"/>
    <w:rsid w:val="00886494"/>
    <w:rsid w:val="008A7595"/>
    <w:rsid w:val="008B6601"/>
    <w:rsid w:val="008D6D38"/>
    <w:rsid w:val="008E6A6A"/>
    <w:rsid w:val="008F246B"/>
    <w:rsid w:val="00953DB2"/>
    <w:rsid w:val="009B5A7C"/>
    <w:rsid w:val="009D0799"/>
    <w:rsid w:val="009F43EA"/>
    <w:rsid w:val="00A12577"/>
    <w:rsid w:val="00A56B3E"/>
    <w:rsid w:val="00B93657"/>
    <w:rsid w:val="00B9379D"/>
    <w:rsid w:val="00BA3EEC"/>
    <w:rsid w:val="00BA668D"/>
    <w:rsid w:val="00BB00CE"/>
    <w:rsid w:val="00BB3FDD"/>
    <w:rsid w:val="00BB689B"/>
    <w:rsid w:val="00CF2580"/>
    <w:rsid w:val="00D04F8F"/>
    <w:rsid w:val="00D14A23"/>
    <w:rsid w:val="00D2186B"/>
    <w:rsid w:val="00ED1B6F"/>
    <w:rsid w:val="00EF619F"/>
    <w:rsid w:val="00F978F6"/>
    <w:rsid w:val="00FE1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44C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B6F"/>
    <w:rPr>
      <w:rFonts w:ascii="Tahoma" w:hAnsi="Tahoma" w:cs="Tahoma"/>
      <w:sz w:val="16"/>
      <w:szCs w:val="16"/>
    </w:rPr>
  </w:style>
  <w:style w:type="character" w:styleId="LineNumber">
    <w:name w:val="line number"/>
    <w:basedOn w:val="DefaultParagraphFont"/>
    <w:uiPriority w:val="99"/>
    <w:semiHidden/>
    <w:unhideWhenUsed/>
    <w:rsid w:val="00D14A23"/>
  </w:style>
  <w:style w:type="character" w:customStyle="1" w:styleId="Heading1Char">
    <w:name w:val="Heading 1 Char"/>
    <w:basedOn w:val="DefaultParagraphFont"/>
    <w:link w:val="Heading1"/>
    <w:uiPriority w:val="9"/>
    <w:rsid w:val="002444C8"/>
    <w:rPr>
      <w:rFonts w:asciiTheme="majorHAnsi" w:eastAsiaTheme="majorEastAsia" w:hAnsiTheme="majorHAnsi" w:cstheme="majorBidi"/>
      <w:b/>
      <w:bCs/>
      <w:color w:val="365F91" w:themeColor="accent1" w:themeShade="BF"/>
      <w:sz w:val="28"/>
      <w:szCs w:val="28"/>
      <w:lang w:eastAsia="ja-JP"/>
    </w:rPr>
  </w:style>
  <w:style w:type="paragraph" w:customStyle="1" w:styleId="bodytext1">
    <w:name w:val="bodytext1"/>
    <w:basedOn w:val="Normal"/>
    <w:rsid w:val="00CF2580"/>
    <w:pPr>
      <w:spacing w:before="100" w:beforeAutospacing="1" w:after="100" w:afterAutospacing="1" w:line="240" w:lineRule="auto"/>
      <w:ind w:left="1224" w:right="1224"/>
    </w:pPr>
    <w:rPr>
      <w:rFonts w:ascii="Trebuchet MS" w:eastAsia="Times New Roman" w:hAnsi="Trebuchet MS" w:cs="Times New Roman"/>
      <w:sz w:val="21"/>
      <w:szCs w:val="21"/>
    </w:rPr>
  </w:style>
  <w:style w:type="table" w:styleId="TableGrid">
    <w:name w:val="Table Grid"/>
    <w:basedOn w:val="TableNormal"/>
    <w:uiPriority w:val="59"/>
    <w:rsid w:val="002B5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7926"/>
    <w:pPr>
      <w:ind w:left="720"/>
      <w:contextualSpacing/>
    </w:pPr>
  </w:style>
  <w:style w:type="character" w:styleId="Hyperlink">
    <w:name w:val="Hyperlink"/>
    <w:basedOn w:val="DefaultParagraphFont"/>
    <w:uiPriority w:val="99"/>
    <w:unhideWhenUsed/>
    <w:rsid w:val="008F246B"/>
    <w:rPr>
      <w:color w:val="0000FF" w:themeColor="hyperlink"/>
      <w:u w:val="single"/>
    </w:rPr>
  </w:style>
  <w:style w:type="paragraph" w:styleId="EndnoteText">
    <w:name w:val="endnote text"/>
    <w:basedOn w:val="Normal"/>
    <w:link w:val="EndnoteTextChar"/>
    <w:uiPriority w:val="99"/>
    <w:semiHidden/>
    <w:unhideWhenUsed/>
    <w:rsid w:val="008F24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F246B"/>
    <w:rPr>
      <w:sz w:val="20"/>
      <w:szCs w:val="20"/>
    </w:rPr>
  </w:style>
  <w:style w:type="paragraph" w:styleId="FootnoteText">
    <w:name w:val="footnote text"/>
    <w:basedOn w:val="Normal"/>
    <w:link w:val="FootnoteTextChar"/>
    <w:uiPriority w:val="99"/>
    <w:semiHidden/>
    <w:unhideWhenUsed/>
    <w:rsid w:val="008F24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246B"/>
    <w:rPr>
      <w:sz w:val="20"/>
      <w:szCs w:val="20"/>
    </w:rPr>
  </w:style>
  <w:style w:type="character" w:styleId="FootnoteReference">
    <w:name w:val="footnote reference"/>
    <w:basedOn w:val="DefaultParagraphFont"/>
    <w:uiPriority w:val="99"/>
    <w:semiHidden/>
    <w:unhideWhenUsed/>
    <w:rsid w:val="008F24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44C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B6F"/>
    <w:rPr>
      <w:rFonts w:ascii="Tahoma" w:hAnsi="Tahoma" w:cs="Tahoma"/>
      <w:sz w:val="16"/>
      <w:szCs w:val="16"/>
    </w:rPr>
  </w:style>
  <w:style w:type="character" w:styleId="LineNumber">
    <w:name w:val="line number"/>
    <w:basedOn w:val="DefaultParagraphFont"/>
    <w:uiPriority w:val="99"/>
    <w:semiHidden/>
    <w:unhideWhenUsed/>
    <w:rsid w:val="00D14A23"/>
  </w:style>
  <w:style w:type="character" w:customStyle="1" w:styleId="Heading1Char">
    <w:name w:val="Heading 1 Char"/>
    <w:basedOn w:val="DefaultParagraphFont"/>
    <w:link w:val="Heading1"/>
    <w:uiPriority w:val="9"/>
    <w:rsid w:val="002444C8"/>
    <w:rPr>
      <w:rFonts w:asciiTheme="majorHAnsi" w:eastAsiaTheme="majorEastAsia" w:hAnsiTheme="majorHAnsi" w:cstheme="majorBidi"/>
      <w:b/>
      <w:bCs/>
      <w:color w:val="365F91" w:themeColor="accent1" w:themeShade="BF"/>
      <w:sz w:val="28"/>
      <w:szCs w:val="28"/>
      <w:lang w:eastAsia="ja-JP"/>
    </w:rPr>
  </w:style>
  <w:style w:type="paragraph" w:customStyle="1" w:styleId="bodytext1">
    <w:name w:val="bodytext1"/>
    <w:basedOn w:val="Normal"/>
    <w:rsid w:val="00CF2580"/>
    <w:pPr>
      <w:spacing w:before="100" w:beforeAutospacing="1" w:after="100" w:afterAutospacing="1" w:line="240" w:lineRule="auto"/>
      <w:ind w:left="1224" w:right="1224"/>
    </w:pPr>
    <w:rPr>
      <w:rFonts w:ascii="Trebuchet MS" w:eastAsia="Times New Roman" w:hAnsi="Trebuchet MS" w:cs="Times New Roman"/>
      <w:sz w:val="21"/>
      <w:szCs w:val="21"/>
    </w:rPr>
  </w:style>
  <w:style w:type="table" w:styleId="TableGrid">
    <w:name w:val="Table Grid"/>
    <w:basedOn w:val="TableNormal"/>
    <w:uiPriority w:val="59"/>
    <w:rsid w:val="002B5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7926"/>
    <w:pPr>
      <w:ind w:left="720"/>
      <w:contextualSpacing/>
    </w:pPr>
  </w:style>
  <w:style w:type="character" w:styleId="Hyperlink">
    <w:name w:val="Hyperlink"/>
    <w:basedOn w:val="DefaultParagraphFont"/>
    <w:uiPriority w:val="99"/>
    <w:unhideWhenUsed/>
    <w:rsid w:val="008F246B"/>
    <w:rPr>
      <w:color w:val="0000FF" w:themeColor="hyperlink"/>
      <w:u w:val="single"/>
    </w:rPr>
  </w:style>
  <w:style w:type="paragraph" w:styleId="EndnoteText">
    <w:name w:val="endnote text"/>
    <w:basedOn w:val="Normal"/>
    <w:link w:val="EndnoteTextChar"/>
    <w:uiPriority w:val="99"/>
    <w:semiHidden/>
    <w:unhideWhenUsed/>
    <w:rsid w:val="008F24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F246B"/>
    <w:rPr>
      <w:sz w:val="20"/>
      <w:szCs w:val="20"/>
    </w:rPr>
  </w:style>
  <w:style w:type="paragraph" w:styleId="FootnoteText">
    <w:name w:val="footnote text"/>
    <w:basedOn w:val="Normal"/>
    <w:link w:val="FootnoteTextChar"/>
    <w:uiPriority w:val="99"/>
    <w:semiHidden/>
    <w:unhideWhenUsed/>
    <w:rsid w:val="008F24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246B"/>
    <w:rPr>
      <w:sz w:val="20"/>
      <w:szCs w:val="20"/>
    </w:rPr>
  </w:style>
  <w:style w:type="character" w:styleId="FootnoteReference">
    <w:name w:val="footnote reference"/>
    <w:basedOn w:val="DefaultParagraphFont"/>
    <w:uiPriority w:val="99"/>
    <w:semiHidden/>
    <w:unhideWhenUsed/>
    <w:rsid w:val="008F24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52464">
      <w:bodyDiv w:val="1"/>
      <w:marLeft w:val="0"/>
      <w:marRight w:val="0"/>
      <w:marTop w:val="0"/>
      <w:marBottom w:val="0"/>
      <w:divBdr>
        <w:top w:val="none" w:sz="0" w:space="0" w:color="auto"/>
        <w:left w:val="none" w:sz="0" w:space="0" w:color="auto"/>
        <w:bottom w:val="none" w:sz="0" w:space="0" w:color="auto"/>
        <w:right w:val="none" w:sz="0" w:space="0" w:color="auto"/>
      </w:divBdr>
    </w:div>
    <w:div w:id="362020969">
      <w:bodyDiv w:val="1"/>
      <w:marLeft w:val="0"/>
      <w:marRight w:val="0"/>
      <w:marTop w:val="0"/>
      <w:marBottom w:val="0"/>
      <w:divBdr>
        <w:top w:val="none" w:sz="0" w:space="0" w:color="auto"/>
        <w:left w:val="none" w:sz="0" w:space="0" w:color="auto"/>
        <w:bottom w:val="none" w:sz="0" w:space="0" w:color="auto"/>
        <w:right w:val="none" w:sz="0" w:space="0" w:color="auto"/>
      </w:divBdr>
    </w:div>
    <w:div w:id="54683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w.cornell.edu/supct-cgi/get-const?amendmenti" TargetMode="External"/><Relationship Id="rId18" Type="http://schemas.openxmlformats.org/officeDocument/2006/relationships/hyperlink" Target="http://www.law.cornell.edu/supct-cgi/get-const?amendmenti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law.cornell.edu/supct-cgi/get-const?amendmentv" TargetMode="External"/><Relationship Id="rId7" Type="http://schemas.openxmlformats.org/officeDocument/2006/relationships/footnotes" Target="footnotes.xml"/><Relationship Id="rId12" Type="http://schemas.openxmlformats.org/officeDocument/2006/relationships/hyperlink" Target="http://www.law.cornell.edu/supct-cgi/get-const?amendmenti" TargetMode="External"/><Relationship Id="rId17" Type="http://schemas.openxmlformats.org/officeDocument/2006/relationships/hyperlink" Target="http://www.law.cornell.edu/supct-cgi/get-const?amendmentv" TargetMode="External"/><Relationship Id="rId25" Type="http://schemas.openxmlformats.org/officeDocument/2006/relationships/hyperlink" Target="http://www.law.cornell.edu/supct-cgi/get-const?amendmentix" TargetMode="External"/><Relationship Id="rId2" Type="http://schemas.openxmlformats.org/officeDocument/2006/relationships/numbering" Target="numbering.xml"/><Relationship Id="rId16" Type="http://schemas.openxmlformats.org/officeDocument/2006/relationships/hyperlink" Target="http://www.law.cornell.edu/supct-cgi/get-const?amendmentiv" TargetMode="External"/><Relationship Id="rId20" Type="http://schemas.openxmlformats.org/officeDocument/2006/relationships/hyperlink" Target="http://www.law.cornell.edu/supct-cgi/get-const?amendmenti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w.cornell.edu/supct-cgi/get-const?amendmenti" TargetMode="External"/><Relationship Id="rId24" Type="http://schemas.openxmlformats.org/officeDocument/2006/relationships/hyperlink" Target="http://www.law.cornell.edu/supct-cgi/get-const?amendmentix" TargetMode="External"/><Relationship Id="rId5" Type="http://schemas.openxmlformats.org/officeDocument/2006/relationships/settings" Target="settings.xml"/><Relationship Id="rId15" Type="http://schemas.openxmlformats.org/officeDocument/2006/relationships/hyperlink" Target="http://www.law.cornell.edu/supct-cgi/get-const?amendmentiii" TargetMode="External"/><Relationship Id="rId23" Type="http://schemas.openxmlformats.org/officeDocument/2006/relationships/hyperlink" Target="http://www.law.cornell.edu/supct-cgi/get-const?amendmentix" TargetMode="External"/><Relationship Id="rId10" Type="http://schemas.openxmlformats.org/officeDocument/2006/relationships/hyperlink" Target="http://www.law.cornell.edu/supct-cgi/get-const?amendmenti" TargetMode="External"/><Relationship Id="rId19" Type="http://schemas.openxmlformats.org/officeDocument/2006/relationships/hyperlink" Target="http://www.law.cornell.edu/supct-cgi/get-const?amendmentv" TargetMode="External"/><Relationship Id="rId4" Type="http://schemas.microsoft.com/office/2007/relationships/stylesWithEffects" Target="stylesWithEffects.xml"/><Relationship Id="rId9" Type="http://schemas.openxmlformats.org/officeDocument/2006/relationships/hyperlink" Target="http://www.achievethecore.org/steal-these-tools/text-dependent-questions" TargetMode="External"/><Relationship Id="rId14" Type="http://schemas.openxmlformats.org/officeDocument/2006/relationships/hyperlink" Target="http://www.law.cornell.edu/supct-cgi/get-const?amendmenti" TargetMode="External"/><Relationship Id="rId22" Type="http://schemas.openxmlformats.org/officeDocument/2006/relationships/hyperlink" Target="http://www.law.cornell.edu/supct-cgi/get-const?amendmentix"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aorr@washoe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123D2-D7C3-4186-986F-272A360E8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3918</Words>
  <Characters>22334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Katie</dc:creator>
  <cp:lastModifiedBy>Rachel</cp:lastModifiedBy>
  <cp:revision>2</cp:revision>
  <cp:lastPrinted>2013-04-02T16:50:00Z</cp:lastPrinted>
  <dcterms:created xsi:type="dcterms:W3CDTF">2014-12-16T20:52:00Z</dcterms:created>
  <dcterms:modified xsi:type="dcterms:W3CDTF">2014-12-16T20:52:00Z</dcterms:modified>
</cp:coreProperties>
</file>