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8B" w:rsidRDefault="00EA7F8B" w:rsidP="00EA7F8B">
      <w:pPr>
        <w:rPr>
          <w:szCs w:val="21"/>
        </w:rPr>
      </w:pPr>
      <w:r>
        <w:rPr>
          <w:szCs w:val="21"/>
        </w:rPr>
        <w:t xml:space="preserve">This task was developed by high school and postsecondary mathematics and design/pre-construction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into classroom learning – and to provide classroom teachers with a truly authentic task for either mathematics or CTE courses. </w:t>
      </w:r>
    </w:p>
    <w:p w:rsidR="008B6659" w:rsidRPr="00CC3430" w:rsidRDefault="008B6659" w:rsidP="00263363">
      <w:pPr>
        <w:jc w:val="center"/>
        <w:rPr>
          <w:b/>
          <w:color w:val="0091B2"/>
          <w:sz w:val="20"/>
        </w:rPr>
      </w:pPr>
    </w:p>
    <w:p w:rsidR="00263363" w:rsidRDefault="00263363" w:rsidP="00263363">
      <w:pPr>
        <w:jc w:val="center"/>
        <w:rPr>
          <w:b/>
          <w:sz w:val="32"/>
        </w:rPr>
      </w:pPr>
      <w:r w:rsidRPr="00BC2E6E">
        <w:rPr>
          <w:b/>
          <w:color w:val="0091B2"/>
          <w:sz w:val="32"/>
        </w:rPr>
        <w:t>TASK</w:t>
      </w:r>
      <w:r w:rsidRPr="00BC2E6E">
        <w:rPr>
          <w:color w:val="0091B2"/>
          <w:sz w:val="32"/>
        </w:rPr>
        <w:t>:</w:t>
      </w:r>
      <w:r w:rsidRPr="00DD6E8B">
        <w:rPr>
          <w:sz w:val="32"/>
        </w:rPr>
        <w:t xml:space="preserve"> </w:t>
      </w:r>
      <w:r w:rsidR="006250F5">
        <w:rPr>
          <w:b/>
          <w:sz w:val="32"/>
        </w:rPr>
        <w:t>FRAMING A HOUSE</w:t>
      </w:r>
    </w:p>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368"/>
      </w:tblGrid>
      <w:tr w:rsidR="00263363" w:rsidTr="0020451B">
        <w:tc>
          <w:tcPr>
            <w:tcW w:w="10368" w:type="dxa"/>
            <w:tcBorders>
              <w:bottom w:val="single" w:sz="4" w:space="0" w:color="auto"/>
            </w:tcBorders>
            <w:shd w:val="clear" w:color="auto" w:fill="0091B2"/>
          </w:tcPr>
          <w:p w:rsidR="00263363" w:rsidRPr="000B74F7" w:rsidRDefault="00263363" w:rsidP="009D3A55">
            <w:pPr>
              <w:rPr>
                <w:color w:val="FFFFFF" w:themeColor="background1"/>
                <w:sz w:val="24"/>
              </w:rPr>
            </w:pPr>
            <w:r w:rsidRPr="000B74F7">
              <w:rPr>
                <w:b/>
                <w:color w:val="FFFFFF" w:themeColor="background1"/>
                <w:sz w:val="24"/>
              </w:rPr>
              <w:t>TARGET COMMON CORE STATE STANDARD(S)</w:t>
            </w:r>
            <w:r w:rsidR="001D3897" w:rsidRPr="000B74F7">
              <w:rPr>
                <w:b/>
                <w:color w:val="FFFFFF" w:themeColor="background1"/>
                <w:sz w:val="24"/>
              </w:rPr>
              <w:t xml:space="preserve"> IN MATHEMATICS</w:t>
            </w:r>
            <w:r w:rsidRPr="000B74F7">
              <w:rPr>
                <w:color w:val="FFFFFF" w:themeColor="background1"/>
                <w:sz w:val="24"/>
              </w:rPr>
              <w:t xml:space="preserve">: </w:t>
            </w:r>
          </w:p>
        </w:tc>
      </w:tr>
      <w:tr w:rsidR="00530F54" w:rsidTr="0020451B">
        <w:tc>
          <w:tcPr>
            <w:tcW w:w="10368" w:type="dxa"/>
            <w:tcBorders>
              <w:top w:val="single" w:sz="4" w:space="0" w:color="auto"/>
              <w:bottom w:val="single" w:sz="4" w:space="0" w:color="auto"/>
            </w:tcBorders>
          </w:tcPr>
          <w:p w:rsidR="00530F54" w:rsidRPr="0020451B" w:rsidRDefault="00530F54" w:rsidP="00EC348C">
            <w:pPr>
              <w:spacing w:after="60"/>
              <w:rPr>
                <w:rFonts w:cstheme="minorHAnsi"/>
                <w:sz w:val="21"/>
                <w:szCs w:val="21"/>
              </w:rPr>
            </w:pPr>
            <w:r w:rsidRPr="0020451B">
              <w:rPr>
                <w:rFonts w:cstheme="minorHAnsi"/>
                <w:b/>
                <w:sz w:val="21"/>
                <w:szCs w:val="21"/>
              </w:rPr>
              <w:t>N.Q.3</w:t>
            </w:r>
            <w:r w:rsidRPr="0020451B">
              <w:rPr>
                <w:rFonts w:cstheme="minorHAnsi"/>
                <w:sz w:val="21"/>
                <w:szCs w:val="21"/>
              </w:rPr>
              <w:t xml:space="preserve"> </w:t>
            </w:r>
            <w:r w:rsidRPr="0020451B">
              <w:rPr>
                <w:rFonts w:cstheme="minorHAnsi"/>
                <w:color w:val="141413"/>
                <w:sz w:val="21"/>
                <w:szCs w:val="21"/>
              </w:rPr>
              <w:t>Choose a level of accuracy appropriate to limitations on measurement when reporting quantities.</w:t>
            </w:r>
          </w:p>
        </w:tc>
      </w:tr>
      <w:tr w:rsidR="00530F54" w:rsidTr="0020451B">
        <w:tc>
          <w:tcPr>
            <w:tcW w:w="10368" w:type="dxa"/>
            <w:tcBorders>
              <w:top w:val="single" w:sz="4" w:space="0" w:color="auto"/>
              <w:bottom w:val="single" w:sz="4" w:space="0" w:color="auto"/>
            </w:tcBorders>
          </w:tcPr>
          <w:p w:rsidR="00530F54" w:rsidRPr="0020451B" w:rsidRDefault="00530F54" w:rsidP="00EC348C">
            <w:pPr>
              <w:spacing w:after="60"/>
              <w:rPr>
                <w:rFonts w:cstheme="minorHAnsi"/>
                <w:sz w:val="21"/>
                <w:szCs w:val="21"/>
              </w:rPr>
            </w:pPr>
            <w:r w:rsidRPr="0020451B">
              <w:rPr>
                <w:rFonts w:cstheme="minorHAnsi"/>
                <w:b/>
                <w:sz w:val="21"/>
                <w:szCs w:val="21"/>
              </w:rPr>
              <w:t>G.MG.3</w:t>
            </w:r>
            <w:r w:rsidRPr="0020451B">
              <w:rPr>
                <w:rFonts w:cstheme="minorHAnsi"/>
                <w:sz w:val="21"/>
                <w:szCs w:val="21"/>
              </w:rPr>
              <w:t xml:space="preserve"> </w:t>
            </w:r>
            <w:r w:rsidRPr="0020451B">
              <w:rPr>
                <w:rFonts w:cstheme="minorHAnsi"/>
                <w:color w:val="141413"/>
                <w:sz w:val="21"/>
                <w:szCs w:val="21"/>
              </w:rPr>
              <w:t>Apply geometric methods to solve design problems (</w:t>
            </w:r>
            <w:r w:rsidRPr="0020451B">
              <w:rPr>
                <w:rFonts w:cstheme="minorHAnsi"/>
                <w:i/>
                <w:color w:val="141413"/>
                <w:sz w:val="21"/>
                <w:szCs w:val="21"/>
              </w:rPr>
              <w:t>e.g., designing an object or structure to satisfy physical constraints or minimize cost; working with typographic grid systems based on ratios).</w:t>
            </w:r>
            <w:r w:rsidRPr="0020451B">
              <w:rPr>
                <w:rFonts w:cstheme="minorHAnsi"/>
                <w:color w:val="141413"/>
                <w:sz w:val="21"/>
                <w:szCs w:val="21"/>
              </w:rPr>
              <w:t>*</w:t>
            </w:r>
          </w:p>
        </w:tc>
      </w:tr>
      <w:tr w:rsidR="00530F54" w:rsidTr="0020451B">
        <w:tc>
          <w:tcPr>
            <w:tcW w:w="10368" w:type="dxa"/>
            <w:tcBorders>
              <w:top w:val="single" w:sz="4" w:space="0" w:color="auto"/>
              <w:bottom w:val="single" w:sz="4" w:space="0" w:color="auto"/>
            </w:tcBorders>
          </w:tcPr>
          <w:p w:rsidR="00530F54" w:rsidRPr="0020451B" w:rsidRDefault="00530F54" w:rsidP="0020451B">
            <w:pPr>
              <w:spacing w:after="60"/>
              <w:rPr>
                <w:rFonts w:cstheme="minorHAnsi"/>
                <w:sz w:val="21"/>
                <w:szCs w:val="21"/>
              </w:rPr>
            </w:pPr>
            <w:proofErr w:type="gramStart"/>
            <w:r w:rsidRPr="0020451B">
              <w:rPr>
                <w:rFonts w:cstheme="minorHAnsi"/>
                <w:b/>
                <w:sz w:val="21"/>
                <w:szCs w:val="21"/>
              </w:rPr>
              <w:t>7.NS.3</w:t>
            </w:r>
            <w:proofErr w:type="gramEnd"/>
            <w:r w:rsidRPr="0020451B">
              <w:rPr>
                <w:rFonts w:cstheme="minorHAnsi"/>
                <w:sz w:val="21"/>
                <w:szCs w:val="21"/>
              </w:rPr>
              <w:t xml:space="preserve"> Solve real-world and mathematical problems involving the four operations with rational numbers.</w:t>
            </w:r>
          </w:p>
        </w:tc>
      </w:tr>
      <w:tr w:rsidR="00530F54" w:rsidTr="0020451B">
        <w:tc>
          <w:tcPr>
            <w:tcW w:w="10368" w:type="dxa"/>
            <w:tcBorders>
              <w:top w:val="single" w:sz="4" w:space="0" w:color="auto"/>
              <w:bottom w:val="single" w:sz="4" w:space="0" w:color="auto"/>
            </w:tcBorders>
          </w:tcPr>
          <w:p w:rsidR="00530F54" w:rsidRPr="0020451B" w:rsidRDefault="00530F54" w:rsidP="0020451B">
            <w:pPr>
              <w:spacing w:after="60"/>
              <w:rPr>
                <w:rFonts w:cstheme="minorHAnsi"/>
                <w:sz w:val="21"/>
                <w:szCs w:val="21"/>
              </w:rPr>
            </w:pPr>
            <w:proofErr w:type="gramStart"/>
            <w:r w:rsidRPr="0020451B">
              <w:rPr>
                <w:rFonts w:cstheme="minorHAnsi"/>
                <w:b/>
                <w:sz w:val="21"/>
                <w:szCs w:val="21"/>
              </w:rPr>
              <w:t>7.G.1</w:t>
            </w:r>
            <w:proofErr w:type="gramEnd"/>
            <w:r w:rsidRPr="0020451B">
              <w:rPr>
                <w:rFonts w:cstheme="minorHAnsi"/>
                <w:sz w:val="21"/>
                <w:szCs w:val="21"/>
              </w:rPr>
              <w:t xml:space="preserve"> Solve problems involving scale drawings of geometric figures, including computing actual lengths and areas from a scale drawing and reproducing a scale drawing at a different scale.</w:t>
            </w:r>
          </w:p>
        </w:tc>
      </w:tr>
      <w:tr w:rsidR="00530F54" w:rsidTr="0020451B">
        <w:tc>
          <w:tcPr>
            <w:tcW w:w="10368" w:type="dxa"/>
            <w:tcBorders>
              <w:top w:val="single" w:sz="4" w:space="0" w:color="auto"/>
              <w:bottom w:val="single" w:sz="4" w:space="0" w:color="auto"/>
            </w:tcBorders>
          </w:tcPr>
          <w:p w:rsidR="00530F54" w:rsidRPr="0020451B" w:rsidRDefault="00530F54" w:rsidP="0020451B">
            <w:pPr>
              <w:spacing w:after="60"/>
              <w:rPr>
                <w:rFonts w:cstheme="minorHAnsi"/>
                <w:sz w:val="21"/>
                <w:szCs w:val="21"/>
              </w:rPr>
            </w:pPr>
            <w:proofErr w:type="gramStart"/>
            <w:r w:rsidRPr="0020451B">
              <w:rPr>
                <w:rFonts w:cstheme="minorHAnsi"/>
                <w:b/>
                <w:sz w:val="21"/>
                <w:szCs w:val="21"/>
              </w:rPr>
              <w:t>7.RP.3</w:t>
            </w:r>
            <w:proofErr w:type="gramEnd"/>
            <w:r w:rsidRPr="0020451B">
              <w:rPr>
                <w:rFonts w:cstheme="minorHAnsi"/>
                <w:sz w:val="21"/>
                <w:szCs w:val="21"/>
              </w:rPr>
              <w:t xml:space="preserve"> </w:t>
            </w:r>
            <w:r w:rsidRPr="0020451B">
              <w:rPr>
                <w:rFonts w:cstheme="minorHAnsi"/>
                <w:color w:val="141413"/>
                <w:sz w:val="21"/>
                <w:szCs w:val="21"/>
              </w:rPr>
              <w:t xml:space="preserve">Use proportional relationships to solve multistep </w:t>
            </w:r>
            <w:r w:rsidRPr="0020451B">
              <w:rPr>
                <w:rFonts w:cstheme="minorHAnsi"/>
                <w:sz w:val="21"/>
                <w:szCs w:val="21"/>
              </w:rPr>
              <w:t>ratio</w:t>
            </w:r>
            <w:r w:rsidRPr="0020451B">
              <w:rPr>
                <w:rFonts w:cstheme="minorHAnsi"/>
                <w:color w:val="FF0000"/>
                <w:sz w:val="21"/>
                <w:szCs w:val="21"/>
              </w:rPr>
              <w:t xml:space="preserve"> </w:t>
            </w:r>
            <w:r w:rsidRPr="0020451B">
              <w:rPr>
                <w:rFonts w:cstheme="minorHAnsi"/>
                <w:color w:val="141413"/>
                <w:sz w:val="21"/>
                <w:szCs w:val="21"/>
              </w:rPr>
              <w:t xml:space="preserve">and percent problems. </w:t>
            </w:r>
            <w:r w:rsidRPr="0020451B">
              <w:rPr>
                <w:rFonts w:cstheme="minorHAnsi"/>
                <w:i/>
                <w:color w:val="141413"/>
                <w:sz w:val="21"/>
                <w:szCs w:val="21"/>
              </w:rPr>
              <w:t>Examples: simple interest, tax, markups and markdowns, gratuities and commissions, fees, percent increase and decrease, percent error</w:t>
            </w:r>
          </w:p>
        </w:tc>
      </w:tr>
      <w:tr w:rsidR="00530F54" w:rsidTr="0020451B">
        <w:tc>
          <w:tcPr>
            <w:tcW w:w="10368" w:type="dxa"/>
            <w:tcBorders>
              <w:top w:val="single" w:sz="4" w:space="0" w:color="auto"/>
              <w:bottom w:val="single" w:sz="4" w:space="0" w:color="auto"/>
            </w:tcBorders>
          </w:tcPr>
          <w:p w:rsidR="00530F54" w:rsidRPr="0020451B" w:rsidRDefault="00530F54" w:rsidP="0020451B">
            <w:pPr>
              <w:spacing w:after="60"/>
              <w:rPr>
                <w:rFonts w:cstheme="minorHAnsi"/>
                <w:sz w:val="21"/>
                <w:szCs w:val="21"/>
              </w:rPr>
            </w:pPr>
            <w:proofErr w:type="gramStart"/>
            <w:r w:rsidRPr="0020451B">
              <w:rPr>
                <w:rFonts w:cstheme="minorHAnsi"/>
                <w:b/>
                <w:sz w:val="21"/>
                <w:szCs w:val="21"/>
              </w:rPr>
              <w:t>6.RP.3d</w:t>
            </w:r>
            <w:proofErr w:type="gramEnd"/>
            <w:r w:rsidRPr="0020451B">
              <w:rPr>
                <w:rFonts w:cstheme="minorHAnsi"/>
                <w:sz w:val="21"/>
                <w:szCs w:val="21"/>
              </w:rPr>
              <w:t xml:space="preserve"> </w:t>
            </w:r>
            <w:r w:rsidRPr="0020451B">
              <w:rPr>
                <w:rFonts w:cstheme="minorHAnsi"/>
                <w:color w:val="141413"/>
                <w:sz w:val="21"/>
                <w:szCs w:val="21"/>
              </w:rPr>
              <w:t>Use ratio reasoning to convert measurement units; manipulate and transform units appropriately when multiplying or dividing quantities.</w:t>
            </w:r>
          </w:p>
        </w:tc>
      </w:tr>
      <w:tr w:rsidR="00530F54" w:rsidTr="0020451B">
        <w:tc>
          <w:tcPr>
            <w:tcW w:w="10368" w:type="dxa"/>
            <w:tcBorders>
              <w:top w:val="single" w:sz="4" w:space="0" w:color="auto"/>
              <w:bottom w:val="single" w:sz="4" w:space="0" w:color="auto"/>
            </w:tcBorders>
            <w:shd w:val="clear" w:color="auto" w:fill="0091B2"/>
          </w:tcPr>
          <w:p w:rsidR="00530F54" w:rsidRPr="000B74F7" w:rsidRDefault="00530F54" w:rsidP="009D3A55">
            <w:pPr>
              <w:rPr>
                <w:b/>
                <w:color w:val="FFFFFF" w:themeColor="background1"/>
                <w:sz w:val="24"/>
              </w:rPr>
            </w:pPr>
            <w:r w:rsidRPr="000B74F7">
              <w:rPr>
                <w:b/>
                <w:color w:val="FFFFFF" w:themeColor="background1"/>
                <w:sz w:val="24"/>
              </w:rPr>
              <w:t>TARGET STANDARDS FOR MATHEMATICAL PRACTICES:</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b/>
                <w:color w:val="0091B2"/>
                <w:sz w:val="24"/>
              </w:rPr>
            </w:pPr>
            <w:r w:rsidRPr="0020451B">
              <w:rPr>
                <w:b/>
                <w:sz w:val="21"/>
                <w:szCs w:val="21"/>
              </w:rPr>
              <w:t xml:space="preserve">MP.1 </w:t>
            </w:r>
            <w:r w:rsidRPr="0020451B">
              <w:rPr>
                <w:sz w:val="21"/>
                <w:szCs w:val="21"/>
              </w:rPr>
              <w:t>Make sense of problems and persevere in solving them</w:t>
            </w:r>
            <w:r>
              <w:rPr>
                <w:sz w:val="21"/>
                <w:szCs w:val="21"/>
              </w:rPr>
              <w:t>.</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b/>
                <w:color w:val="0091B2"/>
                <w:sz w:val="24"/>
              </w:rPr>
            </w:pPr>
            <w:r w:rsidRPr="0020451B">
              <w:rPr>
                <w:b/>
                <w:sz w:val="21"/>
                <w:szCs w:val="21"/>
              </w:rPr>
              <w:t xml:space="preserve">MP.2 </w:t>
            </w:r>
            <w:r w:rsidRPr="0020451B">
              <w:rPr>
                <w:sz w:val="21"/>
                <w:szCs w:val="21"/>
              </w:rPr>
              <w:t>Reason abstractly and quantitatively</w:t>
            </w:r>
            <w:r>
              <w:rPr>
                <w:sz w:val="21"/>
                <w:szCs w:val="21"/>
              </w:rPr>
              <w:t>.</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b/>
                <w:color w:val="0091B2"/>
                <w:sz w:val="24"/>
              </w:rPr>
            </w:pPr>
            <w:r w:rsidRPr="0020451B">
              <w:rPr>
                <w:b/>
                <w:sz w:val="21"/>
                <w:szCs w:val="21"/>
              </w:rPr>
              <w:t xml:space="preserve">MP.5 </w:t>
            </w:r>
            <w:r w:rsidRPr="0020451B">
              <w:rPr>
                <w:sz w:val="21"/>
                <w:szCs w:val="21"/>
              </w:rPr>
              <w:t>Use appropriate tools strategically</w:t>
            </w:r>
            <w:r>
              <w:rPr>
                <w:sz w:val="21"/>
                <w:szCs w:val="21"/>
              </w:rPr>
              <w:t>.</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b/>
                <w:color w:val="0091B2"/>
                <w:sz w:val="24"/>
              </w:rPr>
            </w:pPr>
            <w:r w:rsidRPr="0020451B">
              <w:rPr>
                <w:b/>
                <w:sz w:val="21"/>
                <w:szCs w:val="21"/>
              </w:rPr>
              <w:t xml:space="preserve">MP.6 </w:t>
            </w:r>
            <w:r w:rsidRPr="0020451B">
              <w:rPr>
                <w:sz w:val="21"/>
                <w:szCs w:val="21"/>
              </w:rPr>
              <w:t>Attend to precision</w:t>
            </w:r>
            <w:r>
              <w:rPr>
                <w:sz w:val="21"/>
                <w:szCs w:val="21"/>
              </w:rPr>
              <w:t>.</w:t>
            </w:r>
          </w:p>
        </w:tc>
      </w:tr>
      <w:tr w:rsidR="00530F54" w:rsidTr="0020451B">
        <w:tc>
          <w:tcPr>
            <w:tcW w:w="10368" w:type="dxa"/>
            <w:tcBorders>
              <w:top w:val="single" w:sz="4" w:space="0" w:color="auto"/>
              <w:bottom w:val="single" w:sz="4" w:space="0" w:color="auto"/>
            </w:tcBorders>
            <w:shd w:val="clear" w:color="auto" w:fill="0091B2"/>
          </w:tcPr>
          <w:p w:rsidR="00530F54" w:rsidRPr="000B74F7" w:rsidRDefault="00530F54" w:rsidP="009D3A55">
            <w:pPr>
              <w:rPr>
                <w:b/>
                <w:color w:val="FFFFFF" w:themeColor="background1"/>
                <w:sz w:val="24"/>
              </w:rPr>
            </w:pPr>
            <w:r w:rsidRPr="000B74F7">
              <w:rPr>
                <w:b/>
                <w:color w:val="FFFFFF" w:themeColor="background1"/>
                <w:sz w:val="24"/>
              </w:rPr>
              <w:t>TARGET COMMON CORE STATE STANDARD(S) IN ELA/LITERACY</w:t>
            </w:r>
            <w:r w:rsidRPr="000B74F7">
              <w:rPr>
                <w:color w:val="FFFFFF" w:themeColor="background1"/>
                <w:sz w:val="24"/>
              </w:rPr>
              <w:t xml:space="preserve">: </w:t>
            </w:r>
          </w:p>
        </w:tc>
      </w:tr>
      <w:tr w:rsidR="00530F54" w:rsidTr="0020451B">
        <w:tc>
          <w:tcPr>
            <w:tcW w:w="10368" w:type="dxa"/>
            <w:tcBorders>
              <w:top w:val="single" w:sz="4" w:space="0" w:color="auto"/>
              <w:bottom w:val="single" w:sz="4" w:space="0" w:color="auto"/>
            </w:tcBorders>
          </w:tcPr>
          <w:p w:rsidR="00530F54" w:rsidRPr="0020451B" w:rsidRDefault="00530F54" w:rsidP="0020451B">
            <w:pPr>
              <w:spacing w:after="60"/>
              <w:rPr>
                <w:rFonts w:cstheme="minorHAnsi"/>
                <w:b/>
                <w:color w:val="0091B2"/>
                <w:sz w:val="21"/>
                <w:szCs w:val="21"/>
              </w:rPr>
            </w:pPr>
            <w:r w:rsidRPr="0020451B">
              <w:rPr>
                <w:rFonts w:cstheme="minorHAnsi"/>
                <w:b/>
                <w:sz w:val="21"/>
                <w:szCs w:val="21"/>
              </w:rPr>
              <w:t xml:space="preserve">RST.9-10.1 </w:t>
            </w:r>
            <w:r w:rsidRPr="0020451B">
              <w:rPr>
                <w:rFonts w:cstheme="minorHAnsi"/>
                <w:sz w:val="21"/>
                <w:szCs w:val="21"/>
              </w:rPr>
              <w:t>Cite specific textual evidence to support analysis of science and technical texts, attending to the precise details of explanations or descriptions.</w:t>
            </w:r>
          </w:p>
        </w:tc>
      </w:tr>
      <w:tr w:rsidR="00530F54" w:rsidTr="0020451B">
        <w:tc>
          <w:tcPr>
            <w:tcW w:w="10368" w:type="dxa"/>
            <w:tcBorders>
              <w:top w:val="single" w:sz="4" w:space="0" w:color="auto"/>
              <w:bottom w:val="single" w:sz="4" w:space="0" w:color="auto"/>
            </w:tcBorders>
          </w:tcPr>
          <w:p w:rsidR="00530F54" w:rsidRPr="0020451B" w:rsidRDefault="00530F54" w:rsidP="0020451B">
            <w:pPr>
              <w:spacing w:after="60"/>
              <w:rPr>
                <w:rFonts w:cstheme="minorHAnsi"/>
                <w:b/>
                <w:sz w:val="21"/>
                <w:szCs w:val="21"/>
              </w:rPr>
            </w:pPr>
            <w:r w:rsidRPr="0020451B">
              <w:rPr>
                <w:rFonts w:cstheme="minorHAnsi"/>
                <w:b/>
                <w:sz w:val="21"/>
                <w:szCs w:val="21"/>
              </w:rPr>
              <w:t xml:space="preserve">RST.9-10.7 </w:t>
            </w:r>
            <w:r w:rsidRPr="0020451B">
              <w:rPr>
                <w:rFonts w:cstheme="minorHAnsi"/>
                <w:sz w:val="21"/>
                <w:szCs w:val="21"/>
              </w:rPr>
              <w:t>Translate quantitative or technical information expressed in words in a text into visual form (e.g., a table or chart) and translate information expressed visually or mathematically (e.g., in an equation) into words.</w:t>
            </w:r>
          </w:p>
        </w:tc>
      </w:tr>
      <w:tr w:rsidR="00530F54" w:rsidTr="0020451B">
        <w:tc>
          <w:tcPr>
            <w:tcW w:w="10368" w:type="dxa"/>
            <w:tcBorders>
              <w:top w:val="single" w:sz="4" w:space="0" w:color="auto"/>
              <w:bottom w:val="single" w:sz="4" w:space="0" w:color="auto"/>
            </w:tcBorders>
            <w:shd w:val="clear" w:color="auto" w:fill="0091B2"/>
          </w:tcPr>
          <w:p w:rsidR="00530F54" w:rsidRPr="000B74F7" w:rsidRDefault="00530F54" w:rsidP="009D3A55">
            <w:pPr>
              <w:rPr>
                <w:b/>
                <w:color w:val="FFFFFF" w:themeColor="background1"/>
                <w:sz w:val="24"/>
              </w:rPr>
            </w:pPr>
            <w:r w:rsidRPr="000B74F7">
              <w:rPr>
                <w:b/>
                <w:color w:val="FFFFFF" w:themeColor="background1"/>
                <w:sz w:val="24"/>
              </w:rPr>
              <w:t>TARGET CAREER AND TECHNICAL EDUCATION (CTE) KNOWLEDGE &amp; SKILLS STATEMENTS:</w:t>
            </w:r>
          </w:p>
        </w:tc>
      </w:tr>
      <w:tr w:rsidR="00530F54" w:rsidTr="0020451B">
        <w:trPr>
          <w:trHeight w:val="287"/>
        </w:trPr>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sz w:val="21"/>
                <w:szCs w:val="21"/>
              </w:rPr>
            </w:pPr>
            <w:r w:rsidRPr="0020451B">
              <w:rPr>
                <w:rFonts w:cstheme="minorHAnsi"/>
                <w:b/>
                <w:sz w:val="21"/>
                <w:szCs w:val="21"/>
              </w:rPr>
              <w:t xml:space="preserve">ACC01.01.01.06 </w:t>
            </w:r>
            <w:r w:rsidRPr="0020451B">
              <w:rPr>
                <w:rFonts w:cstheme="minorHAnsi"/>
                <w:color w:val="000000"/>
                <w:sz w:val="21"/>
                <w:szCs w:val="21"/>
              </w:rPr>
              <w:t>Conceptualize a three-dimensional form from a two-dimensional drawing to visualize proposed work.</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sz w:val="21"/>
                <w:szCs w:val="21"/>
              </w:rPr>
            </w:pPr>
            <w:r w:rsidRPr="0020451B">
              <w:rPr>
                <w:rFonts w:cstheme="minorHAnsi"/>
                <w:b/>
                <w:sz w:val="21"/>
                <w:szCs w:val="21"/>
              </w:rPr>
              <w:t xml:space="preserve">ACC02.01.02 </w:t>
            </w:r>
            <w:r w:rsidRPr="0020451B">
              <w:rPr>
                <w:rFonts w:cstheme="minorHAnsi"/>
                <w:color w:val="000000"/>
                <w:sz w:val="21"/>
                <w:szCs w:val="21"/>
              </w:rPr>
              <w:t>Identify the physical properties present when using common construction materials in order to use the materials safely, effectively and efficiently.</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b/>
                <w:sz w:val="21"/>
                <w:szCs w:val="21"/>
              </w:rPr>
            </w:pPr>
            <w:r w:rsidRPr="0020451B">
              <w:rPr>
                <w:rFonts w:cstheme="minorHAnsi"/>
                <w:b/>
                <w:sz w:val="21"/>
                <w:szCs w:val="21"/>
              </w:rPr>
              <w:t xml:space="preserve">ACC.03.01.03 </w:t>
            </w:r>
            <w:r w:rsidRPr="0020451B">
              <w:rPr>
                <w:rFonts w:cstheme="minorHAnsi"/>
                <w:color w:val="000000"/>
                <w:sz w:val="21"/>
                <w:szCs w:val="21"/>
              </w:rPr>
              <w:t>Estimate resources/materials required for a specific project or problem.</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color w:val="000000"/>
                <w:sz w:val="21"/>
                <w:szCs w:val="21"/>
              </w:rPr>
            </w:pPr>
            <w:r w:rsidRPr="0020451B">
              <w:rPr>
                <w:rFonts w:cstheme="minorHAnsi"/>
                <w:b/>
                <w:sz w:val="21"/>
                <w:szCs w:val="21"/>
              </w:rPr>
              <w:t xml:space="preserve">ACC10.01.01 </w:t>
            </w:r>
            <w:r w:rsidRPr="0020451B">
              <w:rPr>
                <w:rFonts w:cstheme="minorHAnsi"/>
                <w:color w:val="000000"/>
                <w:sz w:val="21"/>
                <w:szCs w:val="21"/>
              </w:rPr>
              <w:t>Interpret drawings used in project planning.</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b/>
                <w:sz w:val="21"/>
                <w:szCs w:val="21"/>
              </w:rPr>
            </w:pPr>
            <w:r w:rsidRPr="0020451B">
              <w:rPr>
                <w:rFonts w:cstheme="minorHAnsi"/>
                <w:b/>
                <w:sz w:val="21"/>
                <w:szCs w:val="21"/>
              </w:rPr>
              <w:t xml:space="preserve">ACC10.01.04 </w:t>
            </w:r>
            <w:r w:rsidRPr="0020451B">
              <w:rPr>
                <w:rFonts w:cstheme="minorHAnsi"/>
                <w:color w:val="000000"/>
                <w:sz w:val="21"/>
                <w:szCs w:val="21"/>
              </w:rPr>
              <w:t>Use architect’s plan, manufacturer’s illustrations and other materials to communicate specific data and visualize proposed work.</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sz w:val="21"/>
                <w:szCs w:val="21"/>
              </w:rPr>
            </w:pPr>
            <w:r w:rsidRPr="0020451B">
              <w:rPr>
                <w:rFonts w:cstheme="minorHAnsi"/>
                <w:b/>
                <w:sz w:val="21"/>
                <w:szCs w:val="21"/>
              </w:rPr>
              <w:t>ACC10.02.03</w:t>
            </w:r>
            <w:r w:rsidRPr="0020451B">
              <w:rPr>
                <w:rFonts w:cstheme="minorHAnsi"/>
                <w:color w:val="000000"/>
                <w:sz w:val="21"/>
                <w:szCs w:val="21"/>
              </w:rPr>
              <w:t xml:space="preserve"> Demonstrate use of tools, machinery, equipment and other resources commonly used in design and construction.</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b/>
                <w:sz w:val="21"/>
                <w:szCs w:val="21"/>
              </w:rPr>
            </w:pPr>
            <w:r w:rsidRPr="0020451B">
              <w:rPr>
                <w:rFonts w:cstheme="minorHAnsi"/>
                <w:b/>
                <w:sz w:val="21"/>
                <w:szCs w:val="21"/>
              </w:rPr>
              <w:t xml:space="preserve">ACPA03.01.01 </w:t>
            </w:r>
            <w:r w:rsidRPr="0020451B">
              <w:rPr>
                <w:rFonts w:cstheme="minorHAnsi"/>
                <w:color w:val="000000"/>
                <w:sz w:val="21"/>
                <w:szCs w:val="21"/>
              </w:rPr>
              <w:t>Describe building systems and their interrelationships.</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b/>
                <w:sz w:val="21"/>
                <w:szCs w:val="21"/>
              </w:rPr>
            </w:pPr>
            <w:r w:rsidRPr="0020451B">
              <w:rPr>
                <w:rFonts w:cstheme="minorHAnsi"/>
                <w:b/>
                <w:sz w:val="21"/>
                <w:szCs w:val="21"/>
              </w:rPr>
              <w:t>ACPA06.03.01</w:t>
            </w:r>
            <w:r w:rsidRPr="0020451B">
              <w:rPr>
                <w:rFonts w:cstheme="minorHAnsi"/>
                <w:color w:val="000000"/>
                <w:sz w:val="21"/>
                <w:szCs w:val="21"/>
              </w:rPr>
              <w:t xml:space="preserve"> Select building materials and assemblies upon evaluation that meet project specifications.</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sz w:val="21"/>
                <w:szCs w:val="21"/>
              </w:rPr>
            </w:pPr>
            <w:r w:rsidRPr="0020451B">
              <w:rPr>
                <w:rFonts w:cstheme="minorHAnsi"/>
                <w:b/>
                <w:sz w:val="21"/>
                <w:szCs w:val="21"/>
              </w:rPr>
              <w:t>ACPA06.01.01</w:t>
            </w:r>
            <w:r w:rsidRPr="0020451B">
              <w:rPr>
                <w:rFonts w:cstheme="minorHAnsi"/>
                <w:color w:val="000000"/>
                <w:sz w:val="21"/>
                <w:szCs w:val="21"/>
              </w:rPr>
              <w:t xml:space="preserve"> Identify client requirements.</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sz w:val="21"/>
                <w:szCs w:val="21"/>
              </w:rPr>
            </w:pPr>
            <w:r w:rsidRPr="0020451B">
              <w:rPr>
                <w:rFonts w:cstheme="minorHAnsi"/>
                <w:b/>
                <w:sz w:val="21"/>
                <w:szCs w:val="21"/>
              </w:rPr>
              <w:t>ACPA06.01.03</w:t>
            </w:r>
            <w:r w:rsidRPr="0020451B">
              <w:rPr>
                <w:rFonts w:cstheme="minorHAnsi"/>
                <w:color w:val="000000"/>
                <w:sz w:val="21"/>
                <w:szCs w:val="21"/>
              </w:rPr>
              <w:t xml:space="preserve"> Draw and sketch by hand to communicate ideas effectively.</w:t>
            </w:r>
          </w:p>
        </w:tc>
      </w:tr>
      <w:tr w:rsidR="00530F54" w:rsidTr="0020451B">
        <w:tc>
          <w:tcPr>
            <w:tcW w:w="10368" w:type="dxa"/>
            <w:tcBorders>
              <w:top w:val="single" w:sz="4" w:space="0" w:color="auto"/>
              <w:bottom w:val="single" w:sz="4" w:space="0" w:color="auto"/>
            </w:tcBorders>
            <w:vAlign w:val="center"/>
          </w:tcPr>
          <w:p w:rsidR="00530F54" w:rsidRPr="0020451B" w:rsidRDefault="00530F54" w:rsidP="0020451B">
            <w:pPr>
              <w:spacing w:after="60"/>
              <w:rPr>
                <w:rFonts w:cstheme="minorHAnsi"/>
                <w:b/>
                <w:sz w:val="21"/>
                <w:szCs w:val="21"/>
              </w:rPr>
            </w:pPr>
            <w:r w:rsidRPr="0020451B">
              <w:rPr>
                <w:rFonts w:cstheme="minorHAnsi"/>
                <w:b/>
                <w:sz w:val="21"/>
                <w:szCs w:val="21"/>
              </w:rPr>
              <w:t>ACPA06.01.04</w:t>
            </w:r>
            <w:r w:rsidRPr="0020451B">
              <w:rPr>
                <w:rFonts w:cstheme="minorHAnsi"/>
                <w:color w:val="000000"/>
                <w:sz w:val="21"/>
                <w:szCs w:val="21"/>
              </w:rPr>
              <w:t xml:space="preserve"> Learn to read and produce technical drawings, understanding the significance of each line in a drawing.</w:t>
            </w:r>
          </w:p>
        </w:tc>
      </w:tr>
      <w:tr w:rsidR="00530F54" w:rsidTr="0020451B">
        <w:tc>
          <w:tcPr>
            <w:tcW w:w="10368" w:type="dxa"/>
            <w:tcBorders>
              <w:top w:val="single" w:sz="4" w:space="0" w:color="auto"/>
              <w:bottom w:val="single" w:sz="4" w:space="0" w:color="auto"/>
            </w:tcBorders>
            <w:shd w:val="clear" w:color="auto" w:fill="0091B2"/>
          </w:tcPr>
          <w:p w:rsidR="00530F54" w:rsidRPr="0020451B" w:rsidRDefault="00530F54" w:rsidP="0020451B">
            <w:pPr>
              <w:rPr>
                <w:b/>
                <w:color w:val="FFFFFF" w:themeColor="background1"/>
                <w:sz w:val="24"/>
              </w:rPr>
            </w:pPr>
            <w:r w:rsidRPr="0020451B">
              <w:rPr>
                <w:b/>
                <w:color w:val="FFFFFF" w:themeColor="background1"/>
                <w:sz w:val="24"/>
              </w:rPr>
              <w:lastRenderedPageBreak/>
              <w:t>RECOMMENDED COURSE:</w:t>
            </w:r>
          </w:p>
        </w:tc>
      </w:tr>
      <w:tr w:rsidR="00530F54" w:rsidTr="0020451B">
        <w:tc>
          <w:tcPr>
            <w:tcW w:w="10368" w:type="dxa"/>
            <w:tcBorders>
              <w:top w:val="single" w:sz="4" w:space="0" w:color="auto"/>
              <w:bottom w:val="single" w:sz="4" w:space="0" w:color="auto"/>
            </w:tcBorders>
          </w:tcPr>
          <w:p w:rsidR="00530F54" w:rsidRPr="007F757D" w:rsidRDefault="00530F54" w:rsidP="0020451B">
            <w:pPr>
              <w:spacing w:after="60"/>
              <w:rPr>
                <w:color w:val="000000"/>
                <w:sz w:val="21"/>
                <w:szCs w:val="21"/>
              </w:rPr>
            </w:pPr>
            <w:r w:rsidRPr="007F757D">
              <w:rPr>
                <w:b/>
                <w:sz w:val="21"/>
                <w:szCs w:val="21"/>
              </w:rPr>
              <w:t xml:space="preserve"> Algebra I, Geometry; Integrated Math I, Integrated Math II; </w:t>
            </w:r>
            <w:r w:rsidRPr="007F757D">
              <w:rPr>
                <w:b/>
                <w:bCs/>
                <w:sz w:val="21"/>
                <w:szCs w:val="21"/>
              </w:rPr>
              <w:t xml:space="preserve">Applications in Design &amp; Pre-Construction </w:t>
            </w:r>
          </w:p>
        </w:tc>
      </w:tr>
      <w:tr w:rsidR="00530F54" w:rsidTr="0020451B">
        <w:tc>
          <w:tcPr>
            <w:tcW w:w="10368" w:type="dxa"/>
            <w:tcBorders>
              <w:top w:val="single" w:sz="4" w:space="0" w:color="auto"/>
              <w:bottom w:val="single" w:sz="4" w:space="0" w:color="auto"/>
            </w:tcBorders>
            <w:shd w:val="clear" w:color="auto" w:fill="0091B2"/>
          </w:tcPr>
          <w:p w:rsidR="00530F54" w:rsidRPr="0020451B" w:rsidRDefault="00530F54" w:rsidP="009D3A55">
            <w:pPr>
              <w:rPr>
                <w:color w:val="FFFFFF" w:themeColor="background1"/>
                <w:sz w:val="24"/>
              </w:rPr>
            </w:pPr>
            <w:r w:rsidRPr="0020451B">
              <w:rPr>
                <w:b/>
                <w:color w:val="FFFFFF" w:themeColor="background1"/>
                <w:sz w:val="24"/>
              </w:rPr>
              <w:t>ADDITIONAL INSTRUCTIONS:</w:t>
            </w:r>
          </w:p>
        </w:tc>
      </w:tr>
      <w:tr w:rsidR="00530F54" w:rsidTr="0020451B">
        <w:tc>
          <w:tcPr>
            <w:tcW w:w="10368" w:type="dxa"/>
            <w:tcBorders>
              <w:top w:val="single" w:sz="4" w:space="0" w:color="auto"/>
              <w:bottom w:val="single" w:sz="4" w:space="0" w:color="auto"/>
            </w:tcBorders>
          </w:tcPr>
          <w:p w:rsidR="00530F54" w:rsidRPr="00CC3430" w:rsidRDefault="00530F54" w:rsidP="0020451B">
            <w:pPr>
              <w:spacing w:after="60"/>
              <w:rPr>
                <w:rFonts w:cstheme="minorHAnsi"/>
                <w:sz w:val="21"/>
                <w:szCs w:val="21"/>
              </w:rPr>
            </w:pPr>
            <w:r w:rsidRPr="00CC3430">
              <w:rPr>
                <w:rFonts w:cstheme="minorHAnsi"/>
                <w:sz w:val="21"/>
                <w:szCs w:val="21"/>
              </w:rPr>
              <w:t>Completion of the drawing for this task will take multiple class periods. The calculations should be able to be completed in one class period.</w:t>
            </w:r>
          </w:p>
        </w:tc>
      </w:tr>
    </w:tbl>
    <w:p w:rsidR="001D3897" w:rsidRPr="00EA7F8B" w:rsidRDefault="001D3897" w:rsidP="001D3897">
      <w:pPr>
        <w:rPr>
          <w:rFonts w:cs="Helvetica"/>
          <w:color w:val="141413"/>
          <w:sz w:val="18"/>
          <w:szCs w:val="16"/>
        </w:rPr>
      </w:pPr>
      <w:r w:rsidRPr="00EA7F8B">
        <w:rPr>
          <w:sz w:val="28"/>
        </w:rPr>
        <w:t xml:space="preserve">* </w:t>
      </w:r>
      <w:r w:rsidRPr="00EA7F8B">
        <w:rPr>
          <w:rFonts w:cs="Helvetica"/>
          <w:color w:val="141413"/>
          <w:sz w:val="18"/>
          <w:szCs w:val="16"/>
        </w:rPr>
        <w:t xml:space="preserve">Modeling standards appear throughout the CCSS high school standards and are indicated by a star symbol </w:t>
      </w:r>
      <w:r w:rsidRPr="00EA7F8B">
        <w:rPr>
          <w:rFonts w:cs="Helvetica"/>
          <w:color w:val="141413"/>
          <w:sz w:val="24"/>
          <w:szCs w:val="16"/>
        </w:rPr>
        <w:t>(</w:t>
      </w:r>
      <w:r w:rsidRPr="00EA7F8B">
        <w:rPr>
          <w:rFonts w:hAnsi="Menlo Regular" w:cs="Menlo Regular"/>
          <w:color w:val="141413"/>
          <w:sz w:val="24"/>
          <w:szCs w:val="9"/>
        </w:rPr>
        <w:t>*</w:t>
      </w:r>
      <w:r w:rsidRPr="00EA7F8B">
        <w:rPr>
          <w:rFonts w:cs="Helvetica"/>
          <w:color w:val="141413"/>
          <w:sz w:val="24"/>
          <w:szCs w:val="16"/>
        </w:rPr>
        <w:t>)</w:t>
      </w:r>
      <w:r w:rsidRPr="00EA7F8B">
        <w:rPr>
          <w:rFonts w:cs="Helvetica"/>
          <w:color w:val="141413"/>
          <w:sz w:val="18"/>
          <w:szCs w:val="16"/>
        </w:rPr>
        <w:t>.</w:t>
      </w:r>
    </w:p>
    <w:p w:rsidR="00263363" w:rsidRDefault="00263363" w:rsidP="00263363">
      <w:pPr>
        <w:rPr>
          <w:sz w:val="24"/>
        </w:rPr>
      </w:pPr>
    </w:p>
    <w:p w:rsidR="000B74F7" w:rsidRPr="009D3A55" w:rsidRDefault="000B74F7" w:rsidP="000B74F7">
      <w:pPr>
        <w:pStyle w:val="NoSpacing"/>
        <w:rPr>
          <w:b/>
          <w:bCs/>
          <w:i/>
          <w:szCs w:val="21"/>
        </w:rPr>
      </w:pPr>
      <w:r w:rsidRPr="009D3A55">
        <w:rPr>
          <w:b/>
          <w:bCs/>
          <w:i/>
          <w:szCs w:val="21"/>
        </w:rPr>
        <w:t>About the Common Core State Standards in Mathematics</w:t>
      </w:r>
    </w:p>
    <w:p w:rsidR="000B74F7" w:rsidRPr="00723B4D" w:rsidRDefault="000B74F7" w:rsidP="000B7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1"/>
          <w:szCs w:val="21"/>
        </w:rPr>
      </w:pPr>
      <w:r w:rsidRPr="00723B4D">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Pr="00723B4D">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9" w:history="1">
        <w:r w:rsidRPr="00723B4D">
          <w:rPr>
            <w:rStyle w:val="Hyperlink"/>
            <w:color w:val="0091B2"/>
            <w:sz w:val="21"/>
            <w:szCs w:val="21"/>
          </w:rPr>
          <w:t>www.corestandards.org</w:t>
        </w:r>
      </w:hyperlink>
      <w:r w:rsidRPr="00723B4D" w:rsidDel="000F4A3D">
        <w:rPr>
          <w:color w:val="0091B2"/>
          <w:sz w:val="21"/>
          <w:szCs w:val="21"/>
        </w:rPr>
        <w:t xml:space="preserve"> </w:t>
      </w:r>
    </w:p>
    <w:p w:rsidR="000B74F7" w:rsidRDefault="000B74F7" w:rsidP="000B74F7">
      <w:pPr>
        <w:pStyle w:val="NoSpacing"/>
        <w:rPr>
          <w:sz w:val="21"/>
          <w:szCs w:val="21"/>
        </w:rPr>
      </w:pPr>
    </w:p>
    <w:p w:rsidR="000B74F7" w:rsidRPr="009D3A55" w:rsidRDefault="000B74F7" w:rsidP="000B74F7">
      <w:pPr>
        <w:pStyle w:val="NoSpacing"/>
        <w:rPr>
          <w:b/>
          <w:bCs/>
          <w:i/>
          <w:szCs w:val="21"/>
        </w:rPr>
      </w:pPr>
      <w:r w:rsidRPr="009D3A55">
        <w:rPr>
          <w:b/>
          <w:bCs/>
          <w:i/>
          <w:szCs w:val="21"/>
        </w:rPr>
        <w:t xml:space="preserve">About the Common Core State Standards in </w:t>
      </w:r>
      <w:r>
        <w:rPr>
          <w:b/>
          <w:bCs/>
          <w:i/>
          <w:szCs w:val="21"/>
        </w:rPr>
        <w:t xml:space="preserve">English Language Arts/Literacy </w:t>
      </w:r>
    </w:p>
    <w:p w:rsidR="000B74F7" w:rsidRPr="00723B4D" w:rsidRDefault="000B74F7" w:rsidP="000B74F7">
      <w:pPr>
        <w:pStyle w:val="NoSpacing"/>
        <w:rPr>
          <w:sz w:val="21"/>
          <w:szCs w:val="21"/>
        </w:rPr>
      </w:pPr>
      <w:r w:rsidRPr="00723B4D">
        <w:rPr>
          <w:sz w:val="21"/>
          <w:szCs w:val="21"/>
        </w:rPr>
        <w:t xml:space="preserve">The Common Core State Standards (CCSS) for </w:t>
      </w:r>
      <w:r>
        <w:rPr>
          <w:sz w:val="21"/>
          <w:szCs w:val="21"/>
        </w:rPr>
        <w:t>ELA/Literacy</w:t>
      </w:r>
      <w:r w:rsidRPr="00723B4D">
        <w:rPr>
          <w:sz w:val="21"/>
          <w:szCs w:val="21"/>
        </w:rPr>
        <w:t xml:space="preserve"> are organized by grade level in grades K–8. At the high school level, the standards are organized by </w:t>
      </w:r>
      <w:r>
        <w:rPr>
          <w:sz w:val="21"/>
          <w:szCs w:val="21"/>
        </w:rPr>
        <w:t xml:space="preserve">9-10 and 11-12 grade bands. Across K-12 there are four major strands: Reading, Writing, Speaking and Listening, and Language.  The CCSS also include </w:t>
      </w:r>
      <w:r w:rsidRPr="00677159">
        <w:rPr>
          <w:sz w:val="21"/>
          <w:szCs w:val="21"/>
        </w:rPr>
        <w:t>Standards for Literacy in History/Social Studies, Science, and Technical Subjects</w:t>
      </w:r>
      <w:r>
        <w:rPr>
          <w:sz w:val="21"/>
          <w:szCs w:val="21"/>
        </w:rPr>
        <w:t>, with c</w:t>
      </w:r>
      <w:r w:rsidRPr="00677159">
        <w:rPr>
          <w:sz w:val="21"/>
          <w:szCs w:val="21"/>
        </w:rPr>
        <w:t>ont</w:t>
      </w:r>
      <w:r>
        <w:rPr>
          <w:sz w:val="21"/>
          <w:szCs w:val="21"/>
        </w:rPr>
        <w:t>ent-specific (Reading and Writing) literacy standards</w:t>
      </w:r>
      <w:r w:rsidRPr="00677159">
        <w:rPr>
          <w:sz w:val="21"/>
          <w:szCs w:val="21"/>
        </w:rPr>
        <w:t xml:space="preserve"> provided for grades 6-8, 9-10, and 11-12</w:t>
      </w:r>
      <w:r>
        <w:rPr>
          <w:sz w:val="21"/>
          <w:szCs w:val="21"/>
        </w:rPr>
        <w:t xml:space="preserve">, to demonstrate that literacy needs to be taught and nurtured across all subjects. </w:t>
      </w:r>
      <w:hyperlink r:id="rId10" w:history="1">
        <w:r w:rsidRPr="00723B4D">
          <w:rPr>
            <w:rStyle w:val="Hyperlink"/>
            <w:color w:val="0091B2"/>
            <w:sz w:val="21"/>
            <w:szCs w:val="21"/>
          </w:rPr>
          <w:t>www.corestandards.org</w:t>
        </w:r>
      </w:hyperlink>
      <w:r w:rsidRPr="00723B4D">
        <w:rPr>
          <w:color w:val="0091B2"/>
          <w:sz w:val="21"/>
          <w:szCs w:val="21"/>
        </w:rPr>
        <w:t xml:space="preserve"> </w:t>
      </w:r>
    </w:p>
    <w:p w:rsidR="000B74F7" w:rsidRPr="00512C47" w:rsidRDefault="000B74F7" w:rsidP="000B74F7">
      <w:pPr>
        <w:rPr>
          <w:color w:val="4F81BD"/>
          <w:sz w:val="21"/>
          <w:szCs w:val="21"/>
        </w:rPr>
      </w:pPr>
    </w:p>
    <w:p w:rsidR="000B74F7" w:rsidRPr="00F0675F" w:rsidRDefault="000B74F7" w:rsidP="000B74F7">
      <w:pPr>
        <w:pStyle w:val="NoSpacing"/>
        <w:rPr>
          <w:rStyle w:val="apple-style-span"/>
          <w:rFonts w:asciiTheme="minorHAnsi" w:hAnsiTheme="minorHAnsi" w:cstheme="minorBidi"/>
          <w:sz w:val="24"/>
        </w:rPr>
      </w:pPr>
      <w:r w:rsidRPr="00F0675F">
        <w:rPr>
          <w:rStyle w:val="apple-style-span"/>
          <w:b/>
          <w:bCs/>
          <w:i/>
          <w:szCs w:val="21"/>
          <w:shd w:val="clear" w:color="auto" w:fill="FFFFFF"/>
        </w:rPr>
        <w:t>About the Career Cluster Knowledge and Skill Statements</w:t>
      </w:r>
    </w:p>
    <w:p w:rsidR="00263363" w:rsidRDefault="006523BE" w:rsidP="000B74F7">
      <w:pPr>
        <w:rPr>
          <w:rFonts w:asciiTheme="majorHAnsi" w:eastAsiaTheme="majorEastAsia" w:hAnsiTheme="majorHAnsi" w:cstheme="majorBidi"/>
          <w:color w:val="263685"/>
          <w:spacing w:val="5"/>
          <w:kern w:val="28"/>
          <w:sz w:val="52"/>
          <w:szCs w:val="52"/>
        </w:rPr>
      </w:pPr>
      <w:r>
        <w:rPr>
          <w:noProof/>
          <w:color w:val="263685"/>
        </w:rPr>
        <mc:AlternateContent>
          <mc:Choice Requires="wps">
            <w:drawing>
              <wp:anchor distT="0" distB="0" distL="114300" distR="114300" simplePos="0" relativeHeight="251670528" behindDoc="0" locked="0" layoutInCell="1" allowOverlap="1" wp14:anchorId="1A99AA8C" wp14:editId="1430811F">
                <wp:simplePos x="0" y="0"/>
                <wp:positionH relativeFrom="margin">
                  <wp:posOffset>-316865</wp:posOffset>
                </wp:positionH>
                <wp:positionV relativeFrom="margin">
                  <wp:posOffset>7822565</wp:posOffset>
                </wp:positionV>
                <wp:extent cx="6347460" cy="967105"/>
                <wp:effectExtent l="0" t="0" r="15240" b="23495"/>
                <wp:wrapTight wrapText="bothSides">
                  <wp:wrapPolygon edited="0">
                    <wp:start x="0" y="0"/>
                    <wp:lineTo x="0" y="21699"/>
                    <wp:lineTo x="21587" y="21699"/>
                    <wp:lineTo x="21587" y="0"/>
                    <wp:lineTo x="0" y="0"/>
                  </wp:wrapPolygon>
                </wp:wrapTight>
                <wp:docPr id="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67105"/>
                        </a:xfrm>
                        <a:prstGeom prst="rect">
                          <a:avLst/>
                        </a:prstGeom>
                        <a:solidFill>
                          <a:srgbClr val="FFFFFF"/>
                        </a:solidFill>
                        <a:ln w="9525">
                          <a:solidFill>
                            <a:srgbClr val="000000"/>
                          </a:solidFill>
                          <a:miter lim="800000"/>
                          <a:headEnd/>
                          <a:tailEnd/>
                        </a:ln>
                      </wps:spPr>
                      <wps:txbx>
                        <w:txbxContent>
                          <w:p w:rsidR="004E0211" w:rsidRPr="006523BE" w:rsidRDefault="004E0211" w:rsidP="005F4958">
                            <w:pPr>
                              <w:jc w:val="center"/>
                              <w:rPr>
                                <w:b/>
                                <w:color w:val="0091B2"/>
                              </w:rPr>
                            </w:pPr>
                            <w:r w:rsidRPr="006523BE">
                              <w:rPr>
                                <w:b/>
                                <w:color w:val="0091B2"/>
                              </w:rPr>
                              <w:t>KEY TERMS</w:t>
                            </w:r>
                          </w:p>
                          <w:p w:rsidR="004E0211" w:rsidRPr="000B74F7" w:rsidRDefault="004E0211" w:rsidP="005F4958">
                            <w:pPr>
                              <w:pStyle w:val="ListParagraph"/>
                              <w:numPr>
                                <w:ilvl w:val="0"/>
                                <w:numId w:val="7"/>
                              </w:numPr>
                            </w:pPr>
                            <w:r>
                              <w:rPr>
                                <w:rFonts w:cstheme="minorHAnsi"/>
                              </w:rPr>
                              <w:t>Sole plate, double plate</w:t>
                            </w:r>
                          </w:p>
                          <w:p w:rsidR="004E0211" w:rsidRPr="000B74F7" w:rsidRDefault="004E0211" w:rsidP="005F4958">
                            <w:pPr>
                              <w:pStyle w:val="ListParagraph"/>
                              <w:numPr>
                                <w:ilvl w:val="0"/>
                                <w:numId w:val="7"/>
                              </w:numPr>
                            </w:pPr>
                            <w:r w:rsidRPr="000B74F7">
                              <w:rPr>
                                <w:rFonts w:cstheme="minorHAnsi"/>
                              </w:rPr>
                              <w:t xml:space="preserve">Header, stud, cripple, trimmer, </w:t>
                            </w:r>
                            <w:proofErr w:type="spellStart"/>
                            <w:r w:rsidRPr="000B74F7">
                              <w:rPr>
                                <w:rFonts w:cstheme="minorHAnsi"/>
                              </w:rPr>
                              <w:t>nailer</w:t>
                            </w:r>
                            <w:proofErr w:type="spellEnd"/>
                            <w:r w:rsidRPr="000B74F7">
                              <w:rPr>
                                <w:rFonts w:cstheme="minorHAnsi"/>
                              </w:rPr>
                              <w:t>, etc</w:t>
                            </w:r>
                            <w:r>
                              <w:rPr>
                                <w:rFonts w:cstheme="minorHAnsi"/>
                              </w:rPr>
                              <w:t>.</w:t>
                            </w:r>
                            <w:r w:rsidRPr="000B74F7">
                              <w:rPr>
                                <w:rFonts w:cstheme="minorHAnsi"/>
                              </w:rPr>
                              <w:t xml:space="preserve"> </w:t>
                            </w:r>
                          </w:p>
                          <w:p w:rsidR="004E0211" w:rsidRDefault="004E0211" w:rsidP="00EA7F8B">
                            <w:pPr>
                              <w:pStyle w:val="ListParagraph"/>
                              <w:numPr>
                                <w:ilvl w:val="0"/>
                                <w:numId w:val="7"/>
                              </w:numPr>
                            </w:pPr>
                            <w:r w:rsidRPr="000B74F7">
                              <w:rPr>
                                <w:rFonts w:cstheme="minorHAnsi"/>
                              </w:rPr>
                              <w:t>Linear feet</w:t>
                            </w:r>
                          </w:p>
                          <w:p w:rsidR="004E0211" w:rsidRPr="002C48A8" w:rsidRDefault="004E0211" w:rsidP="002C48A8">
                            <w:pPr>
                              <w:pStyle w:val="ListParagraph"/>
                              <w:ind w:left="450"/>
                              <w:rPr>
                                <w:rFonts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4.95pt;margin-top:615.95pt;width:499.8pt;height:7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">
                <v:textbox>
                  <w:txbxContent>
                    <w:p w:rsidR="004E0211" w:rsidRPr="006523BE" w:rsidRDefault="004E0211" w:rsidP="005F4958">
                      <w:pPr>
                        <w:jc w:val="center"/>
                        <w:rPr>
                          <w:b/>
                          <w:color w:val="0091B2"/>
                        </w:rPr>
                      </w:pPr>
                      <w:r w:rsidRPr="006523BE">
                        <w:rPr>
                          <w:b/>
                          <w:color w:val="0091B2"/>
                        </w:rPr>
                        <w:t>KEY TERMS</w:t>
                      </w:r>
                    </w:p>
                    <w:p w:rsidR="004E0211" w:rsidRPr="000B74F7" w:rsidRDefault="004E0211" w:rsidP="005F4958">
                      <w:pPr>
                        <w:pStyle w:val="ListParagraph"/>
                        <w:numPr>
                          <w:ilvl w:val="0"/>
                          <w:numId w:val="7"/>
                        </w:numPr>
                      </w:pPr>
                      <w:r>
                        <w:rPr>
                          <w:rFonts w:cstheme="minorHAnsi"/>
                        </w:rPr>
                        <w:t>Sole plate, double plate</w:t>
                      </w:r>
                    </w:p>
                    <w:p w:rsidR="004E0211" w:rsidRPr="000B74F7" w:rsidRDefault="004E0211" w:rsidP="005F4958">
                      <w:pPr>
                        <w:pStyle w:val="ListParagraph"/>
                        <w:numPr>
                          <w:ilvl w:val="0"/>
                          <w:numId w:val="7"/>
                        </w:numPr>
                      </w:pPr>
                      <w:r w:rsidRPr="000B74F7">
                        <w:rPr>
                          <w:rFonts w:cstheme="minorHAnsi"/>
                        </w:rPr>
                        <w:t xml:space="preserve">Header, stud, cripple, trimmer, </w:t>
                      </w:r>
                      <w:proofErr w:type="spellStart"/>
                      <w:r w:rsidRPr="000B74F7">
                        <w:rPr>
                          <w:rFonts w:cstheme="minorHAnsi"/>
                        </w:rPr>
                        <w:t>nailer</w:t>
                      </w:r>
                      <w:proofErr w:type="spellEnd"/>
                      <w:r w:rsidRPr="000B74F7">
                        <w:rPr>
                          <w:rFonts w:cstheme="minorHAnsi"/>
                        </w:rPr>
                        <w:t>, etc</w:t>
                      </w:r>
                      <w:r>
                        <w:rPr>
                          <w:rFonts w:cstheme="minorHAnsi"/>
                        </w:rPr>
                        <w:t>.</w:t>
                      </w:r>
                      <w:r w:rsidRPr="000B74F7">
                        <w:rPr>
                          <w:rFonts w:cstheme="minorHAnsi"/>
                        </w:rPr>
                        <w:t xml:space="preserve"> </w:t>
                      </w:r>
                    </w:p>
                    <w:p w:rsidR="004E0211" w:rsidRDefault="004E0211" w:rsidP="00EA7F8B">
                      <w:pPr>
                        <w:pStyle w:val="ListParagraph"/>
                        <w:numPr>
                          <w:ilvl w:val="0"/>
                          <w:numId w:val="7"/>
                        </w:numPr>
                      </w:pPr>
                      <w:r w:rsidRPr="000B74F7">
                        <w:rPr>
                          <w:rFonts w:cstheme="minorHAnsi"/>
                        </w:rPr>
                        <w:t>Linear feet</w:t>
                      </w:r>
                    </w:p>
                    <w:p w:rsidR="004E0211" w:rsidRPr="002C48A8" w:rsidRDefault="004E0211" w:rsidP="002C48A8">
                      <w:pPr>
                        <w:pStyle w:val="ListParagraph"/>
                        <w:ind w:left="450"/>
                        <w:rPr>
                          <w:rFonts w:cstheme="minorHAnsi"/>
                          <w:b/>
                        </w:rPr>
                      </w:pPr>
                    </w:p>
                  </w:txbxContent>
                </v:textbox>
                <w10:wrap type="tight" anchorx="margin" anchory="margin"/>
              </v:shape>
            </w:pict>
          </mc:Fallback>
        </mc:AlternateContent>
      </w:r>
      <w:r w:rsidR="000B74F7" w:rsidRPr="007C0686">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1" w:history="1">
        <w:r w:rsidR="000B74F7" w:rsidRPr="007C0686">
          <w:rPr>
            <w:rStyle w:val="Hyperlink"/>
            <w:color w:val="0091B2"/>
            <w:sz w:val="21"/>
            <w:szCs w:val="21"/>
          </w:rPr>
          <w:t>www.careertech.org/career-clusters/resources/clusters/architecture.html</w:t>
        </w:r>
      </w:hyperlink>
      <w:r w:rsidR="000B74F7">
        <w:rPr>
          <w:rStyle w:val="Hyperlink"/>
          <w:color w:val="0091B2"/>
          <w:sz w:val="21"/>
          <w:szCs w:val="21"/>
        </w:rPr>
        <w:t xml:space="preserve">. </w:t>
      </w:r>
      <w:r w:rsidR="000B74F7" w:rsidRPr="00DB103E">
        <w:rPr>
          <w:sz w:val="21"/>
          <w:szCs w:val="21"/>
        </w:rPr>
        <w:t xml:space="preserve">Although not included in this template, </w:t>
      </w:r>
      <w:r w:rsidR="000B74F7">
        <w:rPr>
          <w:sz w:val="21"/>
          <w:szCs w:val="21"/>
        </w:rPr>
        <w:t>all</w:t>
      </w:r>
      <w:r w:rsidR="000B74F7" w:rsidRPr="00DB103E">
        <w:rPr>
          <w:sz w:val="21"/>
          <w:szCs w:val="21"/>
        </w:rPr>
        <w:t xml:space="preserve"> Cluster</w:t>
      </w:r>
      <w:r w:rsidR="000B74F7">
        <w:rPr>
          <w:sz w:val="21"/>
          <w:szCs w:val="21"/>
        </w:rPr>
        <w:t>s</w:t>
      </w:r>
      <w:r w:rsidR="000B74F7" w:rsidRPr="00DB103E">
        <w:rPr>
          <w:sz w:val="21"/>
          <w:szCs w:val="21"/>
        </w:rPr>
        <w:t xml:space="preserve"> and Pathways have</w:t>
      </w:r>
      <w:r w:rsidR="000B74F7">
        <w:rPr>
          <w:sz w:val="21"/>
          <w:szCs w:val="21"/>
        </w:rPr>
        <w:t xml:space="preserve"> Foundational Academic Expectations and</w:t>
      </w:r>
      <w:r w:rsidR="000B74F7" w:rsidRPr="00DB103E">
        <w:rPr>
          <w:sz w:val="21"/>
          <w:szCs w:val="21"/>
        </w:rPr>
        <w:t xml:space="preserve"> Essential Kno</w:t>
      </w:r>
      <w:r w:rsidR="000B74F7">
        <w:rPr>
          <w:sz w:val="21"/>
          <w:szCs w:val="21"/>
        </w:rPr>
        <w:t xml:space="preserve">wledge &amp; Skills Statements, which, in some cases, overlap with the Common Core State Standards. </w:t>
      </w:r>
      <w:r w:rsidR="00263363">
        <w:rPr>
          <w:color w:val="263685"/>
        </w:rPr>
        <w:br w:type="page"/>
      </w:r>
    </w:p>
    <w:p w:rsidR="00263363" w:rsidRPr="000A287D" w:rsidRDefault="005E51D6" w:rsidP="00263363">
      <w:pPr>
        <w:pStyle w:val="Title"/>
        <w:spacing w:after="0"/>
        <w:rPr>
          <w:i/>
          <w:color w:val="263685"/>
        </w:rPr>
      </w:pPr>
      <w:r>
        <w:rPr>
          <w:color w:val="263685"/>
        </w:rPr>
        <w:lastRenderedPageBreak/>
        <w:t>FRAMING A HOUSE</w:t>
      </w:r>
      <w:r w:rsidR="00263363" w:rsidRPr="00BC2E6E">
        <w:rPr>
          <w:color w:val="263685"/>
        </w:rPr>
        <w:t xml:space="preserve"> – </w:t>
      </w:r>
      <w:r w:rsidRPr="000A287D">
        <w:rPr>
          <w:i/>
          <w:color w:val="263685"/>
        </w:rPr>
        <w:t>The Task</w:t>
      </w:r>
    </w:p>
    <w:p w:rsidR="002C48A8" w:rsidRDefault="002C48A8" w:rsidP="002F28BB"/>
    <w:p w:rsidR="002F28BB" w:rsidRDefault="002F28BB" w:rsidP="002F28BB">
      <w:pPr>
        <w:rPr>
          <w:rStyle w:val="apple-style-span"/>
          <w:rFonts w:cstheme="minorHAnsi"/>
          <w:color w:val="000000"/>
        </w:rPr>
      </w:pPr>
      <w:r>
        <w:rPr>
          <w:rFonts w:cstheme="minorHAnsi"/>
        </w:rPr>
        <w:t>T</w:t>
      </w:r>
      <w:r w:rsidRPr="00916687">
        <w:rPr>
          <w:rFonts w:cstheme="minorHAnsi"/>
        </w:rPr>
        <w:t xml:space="preserve">he plans below </w:t>
      </w:r>
      <w:r>
        <w:rPr>
          <w:rFonts w:cstheme="minorHAnsi"/>
        </w:rPr>
        <w:t>sh</w:t>
      </w:r>
      <w:r w:rsidR="00EA7F8B">
        <w:rPr>
          <w:rFonts w:cstheme="minorHAnsi"/>
        </w:rPr>
        <w:t>ow</w:t>
      </w:r>
      <w:r w:rsidR="00FE6397">
        <w:rPr>
          <w:rFonts w:cstheme="minorHAnsi"/>
        </w:rPr>
        <w:t xml:space="preserve"> </w:t>
      </w:r>
      <w:r>
        <w:rPr>
          <w:rFonts w:cstheme="minorHAnsi"/>
        </w:rPr>
        <w:t>an addition to a house</w:t>
      </w:r>
      <w:r w:rsidR="00EA7F8B">
        <w:rPr>
          <w:rFonts w:cstheme="minorHAnsi"/>
        </w:rPr>
        <w:t xml:space="preserve"> in red</w:t>
      </w:r>
      <w:r w:rsidR="00FE6397">
        <w:rPr>
          <w:rFonts w:cstheme="minorHAnsi"/>
        </w:rPr>
        <w:t>, with exterior walls identified in a brighter red than the red of the interior walls</w:t>
      </w:r>
      <w:r>
        <w:rPr>
          <w:rFonts w:cstheme="minorHAnsi"/>
        </w:rPr>
        <w:t>. Use the plan</w:t>
      </w:r>
      <w:r w:rsidR="000458A8">
        <w:rPr>
          <w:rFonts w:cstheme="minorHAnsi"/>
        </w:rPr>
        <w:t>s</w:t>
      </w:r>
      <w:r>
        <w:rPr>
          <w:rFonts w:cstheme="minorHAnsi"/>
        </w:rPr>
        <w:t xml:space="preserve"> </w:t>
      </w:r>
      <w:r w:rsidRPr="00916687">
        <w:rPr>
          <w:rFonts w:cstheme="minorHAnsi"/>
        </w:rPr>
        <w:t xml:space="preserve">to solve the problem.  After the chalk lines locating the walls are marked on the subfloor, the next step is to lay out the wall plates.  Wall plates are the </w:t>
      </w:r>
      <w:r w:rsidRPr="00916687">
        <w:rPr>
          <w:rStyle w:val="apple-style-span"/>
          <w:rFonts w:cstheme="minorHAnsi"/>
          <w:color w:val="000000"/>
        </w:rPr>
        <w:t>horizontal components of a framed wall.</w:t>
      </w:r>
    </w:p>
    <w:p w:rsidR="000458A8" w:rsidRDefault="000458A8" w:rsidP="002F28BB">
      <w:pPr>
        <w:rPr>
          <w:rStyle w:val="apple-style-span"/>
        </w:rPr>
      </w:pPr>
    </w:p>
    <w:p w:rsidR="00B7114B" w:rsidRDefault="002F28BB" w:rsidP="002F28BB">
      <w:pPr>
        <w:pStyle w:val="ListParagraph"/>
        <w:numPr>
          <w:ilvl w:val="0"/>
          <w:numId w:val="17"/>
        </w:numPr>
      </w:pPr>
      <w:r>
        <w:t xml:space="preserve">Using an architecture scale or a regular ruler and graph paper, create a scaled drawing of the plans </w:t>
      </w:r>
      <w:r w:rsidR="002C48A8">
        <w:t>below</w:t>
      </w:r>
      <w:r>
        <w:t>.</w:t>
      </w:r>
    </w:p>
    <w:p w:rsidR="00B7114B" w:rsidRDefault="00B7114B" w:rsidP="00B7114B">
      <w:pPr>
        <w:pStyle w:val="ListParagraph"/>
        <w:ind w:left="360"/>
      </w:pPr>
    </w:p>
    <w:p w:rsidR="002F28BB" w:rsidRPr="00B7114B" w:rsidRDefault="002F28BB" w:rsidP="002F28BB">
      <w:pPr>
        <w:pStyle w:val="ListParagraph"/>
        <w:numPr>
          <w:ilvl w:val="0"/>
          <w:numId w:val="17"/>
        </w:numPr>
      </w:pPr>
      <w:r w:rsidRPr="00B7114B">
        <w:rPr>
          <w:rFonts w:cstheme="minorHAnsi"/>
        </w:rPr>
        <w:t>How many linear feet</w:t>
      </w:r>
      <w:r w:rsidR="000C0D66" w:rsidRPr="00B7114B">
        <w:rPr>
          <w:rFonts w:cstheme="minorHAnsi"/>
        </w:rPr>
        <w:t xml:space="preserve"> (L.F.)</w:t>
      </w:r>
      <w:r w:rsidRPr="00B7114B">
        <w:rPr>
          <w:rFonts w:cstheme="minorHAnsi"/>
        </w:rPr>
        <w:t xml:space="preserve"> of wall plate material do you need for </w:t>
      </w:r>
      <w:r w:rsidR="00FE6397" w:rsidRPr="00B7114B">
        <w:rPr>
          <w:rFonts w:cstheme="minorHAnsi"/>
        </w:rPr>
        <w:t xml:space="preserve">both </w:t>
      </w:r>
      <w:r w:rsidRPr="00B7114B">
        <w:rPr>
          <w:rFonts w:cstheme="minorHAnsi"/>
        </w:rPr>
        <w:t xml:space="preserve">the </w:t>
      </w:r>
      <w:r w:rsidR="00FE6397" w:rsidRPr="00B7114B">
        <w:rPr>
          <w:rFonts w:cstheme="minorHAnsi"/>
        </w:rPr>
        <w:t xml:space="preserve">interior and exterior </w:t>
      </w:r>
      <w:r w:rsidR="008357E0" w:rsidRPr="00B7114B">
        <w:rPr>
          <w:rFonts w:cstheme="minorHAnsi"/>
        </w:rPr>
        <w:t xml:space="preserve">addition </w:t>
      </w:r>
      <w:r w:rsidRPr="00B7114B">
        <w:rPr>
          <w:rFonts w:cstheme="minorHAnsi"/>
        </w:rPr>
        <w:t xml:space="preserve">walls </w:t>
      </w:r>
      <w:r w:rsidR="000C0D66" w:rsidRPr="00B7114B">
        <w:rPr>
          <w:rFonts w:cstheme="minorHAnsi"/>
        </w:rPr>
        <w:t xml:space="preserve">in the plan </w:t>
      </w:r>
      <w:r w:rsidRPr="00B7114B">
        <w:rPr>
          <w:rFonts w:cstheme="minorHAnsi"/>
        </w:rPr>
        <w:t>below</w:t>
      </w:r>
      <w:r w:rsidR="00FE6397" w:rsidRPr="00B7114B">
        <w:rPr>
          <w:rFonts w:cstheme="minorHAnsi"/>
        </w:rPr>
        <w:t>?</w:t>
      </w:r>
      <w:r w:rsidRPr="00B7114B">
        <w:rPr>
          <w:rFonts w:cstheme="minorHAnsi"/>
        </w:rPr>
        <w:t xml:space="preserve"> </w:t>
      </w:r>
      <w:r w:rsidR="00FE6397" w:rsidRPr="00B7114B">
        <w:rPr>
          <w:rFonts w:cstheme="minorHAnsi"/>
        </w:rPr>
        <w:t>A</w:t>
      </w:r>
      <w:r w:rsidRPr="00B7114B">
        <w:rPr>
          <w:rFonts w:cstheme="minorHAnsi"/>
        </w:rPr>
        <w:t>dd 10% for waste</w:t>
      </w:r>
      <w:r w:rsidR="00FE6397" w:rsidRPr="00B7114B">
        <w:rPr>
          <w:rFonts w:cstheme="minorHAnsi"/>
        </w:rPr>
        <w:t>.</w:t>
      </w:r>
      <w:r w:rsidRPr="00B7114B">
        <w:rPr>
          <w:rFonts w:cstheme="minorHAnsi"/>
        </w:rPr>
        <w:t xml:space="preserve">  Remember wall</w:t>
      </w:r>
      <w:r w:rsidR="000C0D66" w:rsidRPr="00B7114B">
        <w:rPr>
          <w:rFonts w:cstheme="minorHAnsi"/>
        </w:rPr>
        <w:t xml:space="preserve"> plate</w:t>
      </w:r>
      <w:r w:rsidRPr="00B7114B">
        <w:rPr>
          <w:rFonts w:cstheme="minorHAnsi"/>
        </w:rPr>
        <w:t xml:space="preserve">s are made up of a </w:t>
      </w:r>
      <w:r w:rsidR="002C48A8" w:rsidRPr="00B7114B">
        <w:rPr>
          <w:rFonts w:cstheme="minorHAnsi"/>
        </w:rPr>
        <w:t>sole plate</w:t>
      </w:r>
      <w:r w:rsidR="000C0D66" w:rsidRPr="00B7114B">
        <w:rPr>
          <w:rFonts w:cstheme="minorHAnsi"/>
        </w:rPr>
        <w:t xml:space="preserve"> at the bottom</w:t>
      </w:r>
      <w:r w:rsidR="002C48A8" w:rsidRPr="00B7114B">
        <w:rPr>
          <w:rFonts w:cstheme="minorHAnsi"/>
        </w:rPr>
        <w:t xml:space="preserve"> </w:t>
      </w:r>
      <w:r w:rsidRPr="00B7114B">
        <w:rPr>
          <w:rFonts w:cstheme="minorHAnsi"/>
        </w:rPr>
        <w:t xml:space="preserve">and </w:t>
      </w:r>
      <w:r w:rsidR="000C0D66" w:rsidRPr="00B7114B">
        <w:rPr>
          <w:rFonts w:cstheme="minorHAnsi"/>
        </w:rPr>
        <w:t>a</w:t>
      </w:r>
      <w:r w:rsidRPr="00B7114B">
        <w:rPr>
          <w:rFonts w:cstheme="minorHAnsi"/>
        </w:rPr>
        <w:t xml:space="preserve"> </w:t>
      </w:r>
      <w:r w:rsidR="002C48A8" w:rsidRPr="00B7114B">
        <w:rPr>
          <w:rFonts w:cstheme="minorHAnsi"/>
        </w:rPr>
        <w:t xml:space="preserve">double </w:t>
      </w:r>
      <w:r w:rsidRPr="00B7114B">
        <w:rPr>
          <w:rFonts w:cstheme="minorHAnsi"/>
        </w:rPr>
        <w:t>plate</w:t>
      </w:r>
      <w:r w:rsidR="000C0D66" w:rsidRPr="00B7114B">
        <w:rPr>
          <w:rFonts w:cstheme="minorHAnsi"/>
        </w:rPr>
        <w:t xml:space="preserve"> at the top (see </w:t>
      </w:r>
      <w:r w:rsidR="00371E2E" w:rsidRPr="00B7114B">
        <w:rPr>
          <w:rFonts w:cstheme="minorHAnsi"/>
          <w:b/>
        </w:rPr>
        <w:t>Typical Wall Framing</w:t>
      </w:r>
      <w:r w:rsidR="000C0D66" w:rsidRPr="00B7114B">
        <w:rPr>
          <w:rFonts w:cstheme="minorHAnsi"/>
        </w:rPr>
        <w:t xml:space="preserve"> diagram below)</w:t>
      </w:r>
      <w:r w:rsidRPr="00B7114B">
        <w:rPr>
          <w:rFonts w:cstheme="minorHAnsi"/>
        </w:rPr>
        <w:t>.  Do</w:t>
      </w:r>
      <w:r w:rsidR="008357E0" w:rsidRPr="00B7114B">
        <w:rPr>
          <w:rFonts w:cstheme="minorHAnsi"/>
        </w:rPr>
        <w:t xml:space="preserve"> </w:t>
      </w:r>
      <w:r w:rsidRPr="00B7114B">
        <w:rPr>
          <w:rFonts w:cstheme="minorHAnsi"/>
        </w:rPr>
        <w:t>n</w:t>
      </w:r>
      <w:r w:rsidR="008357E0" w:rsidRPr="00B7114B">
        <w:rPr>
          <w:rFonts w:cstheme="minorHAnsi"/>
        </w:rPr>
        <w:t>o</w:t>
      </w:r>
      <w:r w:rsidRPr="00B7114B">
        <w:rPr>
          <w:rFonts w:cstheme="minorHAnsi"/>
        </w:rPr>
        <w:t>t</w:t>
      </w:r>
      <w:r w:rsidR="008357E0" w:rsidRPr="00B7114B">
        <w:rPr>
          <w:rFonts w:cstheme="minorHAnsi"/>
        </w:rPr>
        <w:t xml:space="preserve"> </w:t>
      </w:r>
      <w:r w:rsidRPr="00B7114B">
        <w:rPr>
          <w:rFonts w:cstheme="minorHAnsi"/>
        </w:rPr>
        <w:t>reduce the amount for openings or wall finish materials.  All interior and exterior walls are framed using 2’’x</w:t>
      </w:r>
      <w:r w:rsidR="000C0D66" w:rsidRPr="00B7114B">
        <w:rPr>
          <w:rFonts w:cstheme="minorHAnsi"/>
        </w:rPr>
        <w:t xml:space="preserve"> </w:t>
      </w:r>
      <w:r w:rsidRPr="00B7114B">
        <w:rPr>
          <w:rFonts w:cstheme="minorHAnsi"/>
        </w:rPr>
        <w:t xml:space="preserve">4’’ </w:t>
      </w:r>
      <w:r w:rsidR="002C48A8" w:rsidRPr="00B7114B">
        <w:rPr>
          <w:rFonts w:cstheme="minorHAnsi"/>
        </w:rPr>
        <w:t xml:space="preserve">construction </w:t>
      </w:r>
      <w:r w:rsidRPr="00B7114B">
        <w:rPr>
          <w:rFonts w:cstheme="minorHAnsi"/>
        </w:rPr>
        <w:t>(</w:t>
      </w:r>
      <w:r w:rsidR="002C48A8" w:rsidRPr="00B7114B">
        <w:rPr>
          <w:rFonts w:cstheme="minorHAnsi"/>
        </w:rPr>
        <w:t xml:space="preserve">finished lumber will </w:t>
      </w:r>
      <w:proofErr w:type="gramStart"/>
      <w:r w:rsidR="002C48A8" w:rsidRPr="00B7114B">
        <w:rPr>
          <w:rFonts w:cstheme="minorHAnsi"/>
        </w:rPr>
        <w:t xml:space="preserve">be </w:t>
      </w:r>
      <w:r w:rsidR="008357E0" w:rsidRPr="00B7114B">
        <w:rPr>
          <w:rFonts w:cstheme="minorHAnsi"/>
        </w:rPr>
        <w:t xml:space="preserve"> </w:t>
      </w:r>
      <w:r w:rsidRPr="00B7114B">
        <w:rPr>
          <w:rFonts w:cstheme="minorHAnsi"/>
        </w:rPr>
        <w:t>1</w:t>
      </w:r>
      <w:proofErr w:type="gramEnd"/>
      <w:r w:rsidRPr="00B7114B">
        <w:rPr>
          <w:rFonts w:cstheme="minorHAnsi"/>
        </w:rPr>
        <w:t xml:space="preserve"> ½’’ by 3 ½’’). </w:t>
      </w:r>
    </w:p>
    <w:p w:rsidR="00CC3430" w:rsidRDefault="00CC3430" w:rsidP="002F28BB">
      <w:pPr>
        <w:rPr>
          <w:rFonts w:cstheme="minorHAnsi"/>
        </w:rPr>
      </w:pPr>
    </w:p>
    <w:p w:rsidR="002F28BB" w:rsidRPr="00916687" w:rsidRDefault="002F28BB" w:rsidP="002F28BB">
      <w:pPr>
        <w:rPr>
          <w:rFonts w:cstheme="minorHAnsi"/>
        </w:rPr>
      </w:pPr>
      <w:r w:rsidRPr="00916687">
        <w:rPr>
          <w:rFonts w:cstheme="minorHAnsi"/>
        </w:rPr>
        <w:t xml:space="preserve">L.F. of wall plate = </w:t>
      </w:r>
      <w:r w:rsidR="008357E0">
        <w:rPr>
          <w:rFonts w:cstheme="minorHAnsi"/>
        </w:rPr>
        <w:tab/>
      </w:r>
      <w:r w:rsidR="008357E0">
        <w:rPr>
          <w:rFonts w:cstheme="minorHAnsi"/>
        </w:rPr>
        <w:tab/>
      </w:r>
      <w:r w:rsidRPr="00916687">
        <w:rPr>
          <w:rFonts w:cstheme="minorHAnsi"/>
        </w:rPr>
        <w:t>______________</w:t>
      </w:r>
    </w:p>
    <w:p w:rsidR="00CC3430" w:rsidRDefault="00CC3430" w:rsidP="002F28BB">
      <w:pPr>
        <w:rPr>
          <w:rFonts w:cstheme="minorHAnsi"/>
        </w:rPr>
      </w:pPr>
    </w:p>
    <w:p w:rsidR="002F28BB" w:rsidRPr="00916687" w:rsidRDefault="002F28BB" w:rsidP="002F28BB">
      <w:pPr>
        <w:rPr>
          <w:rFonts w:cstheme="minorHAnsi"/>
        </w:rPr>
      </w:pPr>
      <w:r w:rsidRPr="00916687">
        <w:rPr>
          <w:rFonts w:cstheme="minorHAnsi"/>
        </w:rPr>
        <w:t>Amount for waste</w:t>
      </w:r>
      <w:r w:rsidR="008357E0">
        <w:rPr>
          <w:rFonts w:cstheme="minorHAnsi"/>
        </w:rPr>
        <w:t xml:space="preserve"> (in L.F.)</w:t>
      </w:r>
      <w:r w:rsidRPr="00916687">
        <w:rPr>
          <w:rFonts w:cstheme="minorHAnsi"/>
        </w:rPr>
        <w:t xml:space="preserve"> = </w:t>
      </w:r>
      <w:r w:rsidR="008357E0">
        <w:rPr>
          <w:rFonts w:cstheme="minorHAnsi"/>
        </w:rPr>
        <w:tab/>
      </w:r>
      <w:r w:rsidRPr="00916687">
        <w:rPr>
          <w:rFonts w:cstheme="minorHAnsi"/>
        </w:rPr>
        <w:t>________</w:t>
      </w:r>
      <w:r w:rsidR="008357E0">
        <w:rPr>
          <w:rFonts w:cstheme="minorHAnsi"/>
        </w:rPr>
        <w:t>__</w:t>
      </w:r>
      <w:r w:rsidRPr="00916687">
        <w:rPr>
          <w:rFonts w:cstheme="minorHAnsi"/>
        </w:rPr>
        <w:t>____</w:t>
      </w:r>
    </w:p>
    <w:p w:rsidR="00CC3430" w:rsidRDefault="00CC3430" w:rsidP="002F28BB">
      <w:pPr>
        <w:rPr>
          <w:rFonts w:cstheme="minorHAnsi"/>
        </w:rPr>
      </w:pPr>
    </w:p>
    <w:p w:rsidR="002F28BB" w:rsidRDefault="002F28BB" w:rsidP="002F28BB">
      <w:pPr>
        <w:rPr>
          <w:rFonts w:cstheme="minorHAnsi"/>
        </w:rPr>
      </w:pPr>
      <w:r w:rsidRPr="00916687">
        <w:rPr>
          <w:rFonts w:cstheme="minorHAnsi"/>
        </w:rPr>
        <w:t xml:space="preserve">Total L.F. of wall plate = </w:t>
      </w:r>
      <w:r w:rsidR="008357E0">
        <w:rPr>
          <w:rFonts w:cstheme="minorHAnsi"/>
        </w:rPr>
        <w:tab/>
      </w:r>
      <w:r w:rsidRPr="00916687">
        <w:rPr>
          <w:rFonts w:cstheme="minorHAnsi"/>
        </w:rPr>
        <w:t>________</w:t>
      </w:r>
      <w:r w:rsidR="008357E0">
        <w:rPr>
          <w:rFonts w:cstheme="minorHAnsi"/>
        </w:rPr>
        <w:t>_____</w:t>
      </w:r>
      <w:r w:rsidRPr="00916687">
        <w:rPr>
          <w:rFonts w:cstheme="minorHAnsi"/>
        </w:rPr>
        <w:t>_</w:t>
      </w:r>
    </w:p>
    <w:p w:rsidR="00CC3430" w:rsidRDefault="00CC3430" w:rsidP="002F28BB"/>
    <w:p w:rsidR="002F28BB" w:rsidRDefault="002F28BB" w:rsidP="002F28BB">
      <w:r>
        <w:t xml:space="preserve">Total 16 </w:t>
      </w:r>
      <w:proofErr w:type="spellStart"/>
      <w:r>
        <w:t>ft</w:t>
      </w:r>
      <w:proofErr w:type="spellEnd"/>
      <w:r>
        <w:t xml:space="preserve"> 2</w:t>
      </w:r>
      <w:r w:rsidR="008357E0">
        <w:t>”</w:t>
      </w:r>
      <w:r>
        <w:t>x</w:t>
      </w:r>
      <w:r w:rsidR="008357E0">
        <w:t xml:space="preserve"> 4”</w:t>
      </w:r>
      <w:proofErr w:type="spellStart"/>
      <w:r w:rsidR="008357E0">
        <w:t>s</w:t>
      </w:r>
      <w:proofErr w:type="spellEnd"/>
      <w:r w:rsidR="008357E0">
        <w:t xml:space="preserve"> </w:t>
      </w:r>
      <w:r>
        <w:t xml:space="preserve">needed to be purchased for the wall plate = </w:t>
      </w:r>
      <w:r w:rsidR="00C0111C">
        <w:t xml:space="preserve">   </w:t>
      </w:r>
      <w:r>
        <w:t>______</w:t>
      </w:r>
      <w:r w:rsidR="00FE6397">
        <w:t>__</w:t>
      </w:r>
      <w:r>
        <w:t>______</w:t>
      </w:r>
    </w:p>
    <w:p w:rsidR="002F28BB" w:rsidRPr="00916687" w:rsidRDefault="002F28BB" w:rsidP="002F28BB">
      <w:pPr>
        <w:rPr>
          <w:rFonts w:cstheme="minorHAnsi"/>
        </w:rPr>
      </w:pPr>
    </w:p>
    <w:p w:rsidR="002F28BB" w:rsidRDefault="00CC3430" w:rsidP="002F28BB">
      <w:r>
        <w:rPr>
          <w:rFonts w:cstheme="minorHAnsi"/>
          <w:noProof/>
        </w:rPr>
        <w:drawing>
          <wp:anchor distT="0" distB="0" distL="114300" distR="114300" simplePos="0" relativeHeight="251673600" behindDoc="1" locked="0" layoutInCell="1" allowOverlap="1" wp14:anchorId="23D647F2" wp14:editId="6E92E5E7">
            <wp:simplePos x="0" y="0"/>
            <wp:positionH relativeFrom="column">
              <wp:posOffset>600075</wp:posOffset>
            </wp:positionH>
            <wp:positionV relativeFrom="paragraph">
              <wp:posOffset>148590</wp:posOffset>
            </wp:positionV>
            <wp:extent cx="4876165" cy="2054860"/>
            <wp:effectExtent l="0" t="0" r="0" b="0"/>
            <wp:wrapTight wrapText="bothSides">
              <wp:wrapPolygon edited="0">
                <wp:start x="0" y="0"/>
                <wp:lineTo x="0" y="21426"/>
                <wp:lineTo x="21518" y="21426"/>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98"/>
                    <a:stretch/>
                  </pic:blipFill>
                  <pic:spPr bwMode="auto">
                    <a:xfrm>
                      <a:off x="0" y="0"/>
                      <a:ext cx="4876165" cy="2054860"/>
                    </a:xfrm>
                    <a:prstGeom prst="rect">
                      <a:avLst/>
                    </a:prstGeom>
                    <a:noFill/>
                    <a:ln>
                      <a:noFill/>
                    </a:ln>
                    <a:extLst>
                      <a:ext uri="{53640926-AAD7-44D8-BBD7-CCE9431645EC}">
                        <a14:shadowObscured xmlns:a14="http://schemas.microsoft.com/office/drawing/2010/main"/>
                      </a:ext>
                    </a:extLst>
                  </pic:spPr>
                </pic:pic>
              </a:graphicData>
            </a:graphic>
          </wp:anchor>
        </w:drawing>
      </w:r>
    </w:p>
    <w:p w:rsidR="002F28BB" w:rsidRDefault="002F28BB" w:rsidP="002F28BB"/>
    <w:p w:rsidR="002F28BB" w:rsidRDefault="002F28BB" w:rsidP="002F28BB">
      <w:pPr>
        <w:rPr>
          <w:rFonts w:asciiTheme="majorHAnsi" w:eastAsiaTheme="majorEastAsia" w:hAnsiTheme="majorHAnsi" w:cstheme="majorBidi"/>
          <w:color w:val="365F91" w:themeColor="accent1" w:themeShade="BF"/>
          <w:sz w:val="28"/>
          <w:szCs w:val="28"/>
        </w:rPr>
      </w:pPr>
      <w:r>
        <w:t xml:space="preserve"> </w:t>
      </w:r>
    </w:p>
    <w:p w:rsidR="002F28BB" w:rsidRDefault="002F28BB" w:rsidP="002F28BB">
      <w:pPr>
        <w:pStyle w:val="Heading1"/>
        <w:spacing w:before="0"/>
      </w:pPr>
    </w:p>
    <w:p w:rsidR="002F28BB" w:rsidRPr="001B1B0B" w:rsidRDefault="002F28BB" w:rsidP="002F28BB"/>
    <w:p w:rsidR="00263363" w:rsidRPr="00B0333B" w:rsidRDefault="008B4099" w:rsidP="002F28BB">
      <w:pPr>
        <w:rPr>
          <w:sz w:val="20"/>
        </w:rPr>
      </w:pPr>
      <w:bookmarkStart w:id="0" w:name="_GoBack"/>
      <w:bookmarkEnd w:id="0"/>
      <w:r>
        <w:rPr>
          <w:noProof/>
        </w:rPr>
        <mc:AlternateContent>
          <mc:Choice Requires="wps">
            <w:drawing>
              <wp:anchor distT="0" distB="0" distL="114300" distR="114300" simplePos="0" relativeHeight="251685888" behindDoc="0" locked="0" layoutInCell="1" allowOverlap="1" wp14:anchorId="039BD7FF" wp14:editId="0CB9FE73">
                <wp:simplePos x="0" y="0"/>
                <wp:positionH relativeFrom="column">
                  <wp:posOffset>-236220</wp:posOffset>
                </wp:positionH>
                <wp:positionV relativeFrom="paragraph">
                  <wp:posOffset>3379470</wp:posOffset>
                </wp:positionV>
                <wp:extent cx="3686175" cy="2476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47650"/>
                        </a:xfrm>
                        <a:prstGeom prst="rect">
                          <a:avLst/>
                        </a:prstGeom>
                        <a:solidFill>
                          <a:srgbClr val="FFFFFF"/>
                        </a:solidFill>
                        <a:ln w="9525">
                          <a:noFill/>
                          <a:miter lim="800000"/>
                          <a:headEnd/>
                          <a:tailEnd/>
                        </a:ln>
                      </wps:spPr>
                      <wps:txbx>
                        <w:txbxContent>
                          <w:p w:rsidR="008B4099" w:rsidRPr="00E72D98" w:rsidRDefault="008B4099" w:rsidP="008B4099">
                            <w:pPr>
                              <w:rPr>
                                <w:rFonts w:asciiTheme="majorHAnsi" w:eastAsiaTheme="majorEastAsia" w:hAnsiTheme="majorHAnsi" w:cstheme="majorBidi"/>
                                <w:b/>
                                <w:bCs/>
                                <w:i/>
                                <w:color w:val="4F81BD" w:themeColor="accent1"/>
                                <w:sz w:val="24"/>
                                <w:szCs w:val="26"/>
                              </w:rPr>
                            </w:pPr>
                            <w:r w:rsidRPr="00E72D98">
                              <w:rPr>
                                <w:i/>
                                <w:sz w:val="20"/>
                              </w:rPr>
                              <w:t>Source: Adapted from Hawai’i American Diploma Project Work</w:t>
                            </w:r>
                            <w:r w:rsidRPr="00E72D98">
                              <w:rPr>
                                <w:i/>
                                <w:sz w:val="20"/>
                              </w:rPr>
                              <w:br w:type="page"/>
                            </w:r>
                          </w:p>
                          <w:p w:rsidR="008B4099" w:rsidRDefault="008B4099" w:rsidP="008B4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6pt;margin-top:266.1pt;width:290.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" stroked="f">
                <v:textbox>
                  <w:txbxContent>
                    <w:p w:rsidR="008B4099" w:rsidRPr="00E72D98" w:rsidRDefault="008B4099" w:rsidP="008B4099">
                      <w:pPr>
                        <w:rPr>
                          <w:rFonts w:asciiTheme="majorHAnsi" w:eastAsiaTheme="majorEastAsia" w:hAnsiTheme="majorHAnsi" w:cstheme="majorBidi"/>
                          <w:b/>
                          <w:bCs/>
                          <w:i/>
                          <w:color w:val="4F81BD" w:themeColor="accent1"/>
                          <w:sz w:val="24"/>
                          <w:szCs w:val="26"/>
                        </w:rPr>
                      </w:pPr>
                      <w:r w:rsidRPr="00E72D98">
                        <w:rPr>
                          <w:i/>
                          <w:sz w:val="20"/>
                        </w:rPr>
                        <w:t>Source: Adapted from Hawai’i American Diploma Project Work</w:t>
                      </w:r>
                      <w:r w:rsidRPr="00E72D98">
                        <w:rPr>
                          <w:i/>
                          <w:sz w:val="20"/>
                        </w:rPr>
                        <w:br w:type="page"/>
                      </w:r>
                    </w:p>
                    <w:p w:rsidR="008B4099" w:rsidRDefault="008B4099" w:rsidP="008B4099"/>
                  </w:txbxContent>
                </v:textbox>
              </v:shape>
            </w:pict>
          </mc:Fallback>
        </mc:AlternateContent>
      </w:r>
      <w:r w:rsidR="00CC3430">
        <w:rPr>
          <w:noProof/>
        </w:rPr>
        <w:drawing>
          <wp:anchor distT="0" distB="0" distL="114300" distR="114300" simplePos="0" relativeHeight="251672576" behindDoc="0" locked="0" layoutInCell="1" allowOverlap="1">
            <wp:simplePos x="0" y="0"/>
            <wp:positionH relativeFrom="column">
              <wp:posOffset>1791335</wp:posOffset>
            </wp:positionH>
            <wp:positionV relativeFrom="paragraph">
              <wp:posOffset>1626870</wp:posOffset>
            </wp:positionV>
            <wp:extent cx="2208530" cy="1663065"/>
            <wp:effectExtent l="25400" t="0" r="1270" b="0"/>
            <wp:wrapSquare wrapText="bothSides"/>
            <wp:docPr id="3" name="Picture 3" descr="http://www.carpentry-pro-framer.com/images/typical-wall-fra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pentry-pro-framer.com/images/typical-wall-frami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8530" cy="1663065"/>
                    </a:xfrm>
                    <a:prstGeom prst="rect">
                      <a:avLst/>
                    </a:prstGeom>
                    <a:noFill/>
                    <a:ln>
                      <a:noFill/>
                    </a:ln>
                  </pic:spPr>
                </pic:pic>
              </a:graphicData>
            </a:graphic>
          </wp:anchor>
        </w:drawing>
      </w:r>
      <w:r w:rsidR="00263363" w:rsidRPr="00B0333B">
        <w:rPr>
          <w:sz w:val="20"/>
        </w:rPr>
        <w:br w:type="page"/>
      </w:r>
    </w:p>
    <w:p w:rsidR="00263363" w:rsidRPr="00BC2E6E" w:rsidRDefault="005E51D6" w:rsidP="00263363">
      <w:pPr>
        <w:pStyle w:val="Title"/>
        <w:spacing w:after="0"/>
        <w:rPr>
          <w:color w:val="263685"/>
        </w:rPr>
      </w:pPr>
      <w:r>
        <w:rPr>
          <w:color w:val="263685"/>
        </w:rPr>
        <w:lastRenderedPageBreak/>
        <w:t>FRAMING A HOUSE</w:t>
      </w:r>
      <w:r w:rsidR="00263363" w:rsidRPr="00BC2E6E">
        <w:rPr>
          <w:color w:val="263685"/>
        </w:rPr>
        <w:t xml:space="preserve"> </w:t>
      </w:r>
      <w:r w:rsidR="00263363" w:rsidRPr="000A287D">
        <w:rPr>
          <w:i/>
          <w:color w:val="263685"/>
        </w:rPr>
        <w:t>– Possible Solution(s)</w:t>
      </w:r>
    </w:p>
    <w:p w:rsidR="002F28BB" w:rsidRPr="008357E0" w:rsidRDefault="00351644" w:rsidP="002F28BB">
      <w:pPr>
        <w:pStyle w:val="Heading1"/>
        <w:rPr>
          <w:rFonts w:asciiTheme="minorHAnsi" w:hAnsiTheme="minorHAnsi"/>
          <w:b w:val="0"/>
          <w:sz w:val="24"/>
        </w:rPr>
      </w:pPr>
      <w:r w:rsidRPr="00DA4F96">
        <w:rPr>
          <w:rFonts w:asciiTheme="minorHAnsi" w:hAnsiTheme="minorHAnsi"/>
          <w:b w:val="0"/>
          <w:noProof/>
          <w:color w:val="auto"/>
          <w:sz w:val="22"/>
        </w:rPr>
        <mc:AlternateContent>
          <mc:Choice Requires="wps">
            <w:drawing>
              <wp:anchor distT="0" distB="0" distL="114300" distR="114300" simplePos="0" relativeHeight="251677696" behindDoc="0" locked="0" layoutInCell="1" allowOverlap="1" wp14:anchorId="67DD2A91" wp14:editId="2AB6F0AB">
                <wp:simplePos x="0" y="0"/>
                <wp:positionH relativeFrom="column">
                  <wp:posOffset>3202305</wp:posOffset>
                </wp:positionH>
                <wp:positionV relativeFrom="paragraph">
                  <wp:posOffset>171923</wp:posOffset>
                </wp:positionV>
                <wp:extent cx="342900" cy="31366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3661"/>
                        </a:xfrm>
                        <a:prstGeom prst="rect">
                          <a:avLst/>
                        </a:prstGeom>
                        <a:solidFill>
                          <a:srgbClr val="FFFFFF"/>
                        </a:solidFill>
                        <a:ln w="9525">
                          <a:noFill/>
                          <a:miter lim="800000"/>
                          <a:headEnd/>
                          <a:tailEnd/>
                        </a:ln>
                      </wps:spPr>
                      <wps:txbx>
                        <w:txbxContent>
                          <w:p w:rsidR="004E0211" w:rsidRPr="001F02AF" w:rsidRDefault="004E0211" w:rsidP="002F28BB">
                            <w:pPr>
                              <w:rPr>
                                <w:b/>
                                <w:color w:val="7030A0"/>
                              </w:rPr>
                            </w:pPr>
                            <w:r w:rsidRPr="001F02AF">
                              <w:rPr>
                                <w:b/>
                                <w:color w:val="7030A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2.15pt;margin-top:13.55pt;width:27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" stroked="f">
                <v:textbox>
                  <w:txbxContent>
                    <w:p w:rsidR="004E0211" w:rsidRPr="001F02AF" w:rsidRDefault="004E0211" w:rsidP="002F28BB">
                      <w:pPr>
                        <w:rPr>
                          <w:b/>
                          <w:color w:val="7030A0"/>
                        </w:rPr>
                      </w:pPr>
                      <w:r w:rsidRPr="001F02AF">
                        <w:rPr>
                          <w:b/>
                          <w:color w:val="7030A0"/>
                        </w:rPr>
                        <w:t>B</w:t>
                      </w:r>
                    </w:p>
                  </w:txbxContent>
                </v:textbox>
              </v:shape>
            </w:pict>
          </mc:Fallback>
        </mc:AlternateContent>
      </w:r>
      <w:r w:rsidR="00371E2E" w:rsidRPr="00DA4F96">
        <w:rPr>
          <w:rFonts w:asciiTheme="minorHAnsi" w:hAnsiTheme="minorHAnsi"/>
          <w:b w:val="0"/>
          <w:noProof/>
          <w:color w:val="auto"/>
          <w:sz w:val="22"/>
        </w:rPr>
        <w:t>1</w:t>
      </w:r>
      <w:r w:rsidR="00371E2E" w:rsidRPr="00DA4F96">
        <w:rPr>
          <w:rFonts w:asciiTheme="minorHAnsi" w:hAnsiTheme="minorHAnsi"/>
          <w:b w:val="0"/>
          <w:noProof/>
          <w:color w:val="auto"/>
          <w:sz w:val="24"/>
        </w:rPr>
        <w:t>.</w:t>
      </w:r>
    </w:p>
    <w:p w:rsidR="002F28BB" w:rsidRDefault="00351644" w:rsidP="002F28BB">
      <w:pPr>
        <w:rPr>
          <w:i/>
        </w:rPr>
      </w:pPr>
      <w:r>
        <w:rPr>
          <w:i/>
          <w:noProof/>
        </w:rPr>
        <mc:AlternateContent>
          <mc:Choice Requires="wps">
            <w:drawing>
              <wp:anchor distT="4294967294" distB="4294967294" distL="114300" distR="114300" simplePos="0" relativeHeight="251678720" behindDoc="0" locked="0" layoutInCell="1" allowOverlap="1" wp14:anchorId="2A661303" wp14:editId="28F4216C">
                <wp:simplePos x="0" y="0"/>
                <wp:positionH relativeFrom="column">
                  <wp:posOffset>-3510280</wp:posOffset>
                </wp:positionH>
                <wp:positionV relativeFrom="paragraph">
                  <wp:posOffset>18577</wp:posOffset>
                </wp:positionV>
                <wp:extent cx="3222625" cy="0"/>
                <wp:effectExtent l="0" t="0" r="158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76.4pt,1.45pt" to="-22.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" strokecolor="black [3040]">
                <o:lock v:ext="edit" shapetype="f"/>
              </v:line>
            </w:pict>
          </mc:Fallback>
        </mc:AlternateContent>
      </w:r>
      <w:r w:rsidR="002F28BB">
        <w:rPr>
          <w:noProof/>
        </w:rPr>
        <w:drawing>
          <wp:anchor distT="0" distB="0" distL="114300" distR="114300" simplePos="0" relativeHeight="251675648" behindDoc="1" locked="0" layoutInCell="1" allowOverlap="1">
            <wp:simplePos x="0" y="0"/>
            <wp:positionH relativeFrom="column">
              <wp:posOffset>-203835</wp:posOffset>
            </wp:positionH>
            <wp:positionV relativeFrom="paragraph">
              <wp:posOffset>7620</wp:posOffset>
            </wp:positionV>
            <wp:extent cx="5448300" cy="2295525"/>
            <wp:effectExtent l="0" t="0" r="0" b="9525"/>
            <wp:wrapTight wrapText="bothSides">
              <wp:wrapPolygon edited="0">
                <wp:start x="0" y="0"/>
                <wp:lineTo x="0" y="21510"/>
                <wp:lineTo x="21524" y="21510"/>
                <wp:lineTo x="21524"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98"/>
                    <a:stretch/>
                  </pic:blipFill>
                  <pic:spPr bwMode="auto">
                    <a:xfrm>
                      <a:off x="0" y="0"/>
                      <a:ext cx="5448300" cy="2295525"/>
                    </a:xfrm>
                    <a:prstGeom prst="rect">
                      <a:avLst/>
                    </a:prstGeom>
                    <a:noFill/>
                    <a:ln>
                      <a:noFill/>
                    </a:ln>
                    <a:extLst>
                      <a:ext uri="{53640926-AAD7-44D8-BBD7-CCE9431645EC}">
                        <a14:shadowObscured xmlns:a14="http://schemas.microsoft.com/office/drawing/2010/main"/>
                      </a:ext>
                    </a:extLst>
                  </pic:spPr>
                </pic:pic>
              </a:graphicData>
            </a:graphic>
          </wp:anchor>
        </w:drawing>
      </w:r>
    </w:p>
    <w:p w:rsidR="002F28BB" w:rsidRDefault="002F28BB" w:rsidP="002F28BB">
      <w:pPr>
        <w:rPr>
          <w:i/>
        </w:rPr>
      </w:pPr>
    </w:p>
    <w:p w:rsidR="002F28BB" w:rsidRDefault="002F28BB" w:rsidP="002F28BB">
      <w:pPr>
        <w:rPr>
          <w:i/>
        </w:rPr>
      </w:pPr>
    </w:p>
    <w:p w:rsidR="002F28BB" w:rsidRDefault="002F28BB" w:rsidP="002F28BB">
      <w:pPr>
        <w:rPr>
          <w:i/>
        </w:rPr>
      </w:pPr>
    </w:p>
    <w:p w:rsidR="002F28BB" w:rsidRDefault="00E749F9" w:rsidP="002F28BB">
      <w:pPr>
        <w:rPr>
          <w:i/>
        </w:rPr>
      </w:pPr>
      <w:r>
        <w:rPr>
          <w:noProof/>
        </w:rPr>
        <mc:AlternateContent>
          <mc:Choice Requires="wps">
            <w:drawing>
              <wp:anchor distT="0" distB="0" distL="114300" distR="114300" simplePos="0" relativeHeight="251681792" behindDoc="0" locked="0" layoutInCell="1" allowOverlap="1">
                <wp:simplePos x="0" y="0"/>
                <wp:positionH relativeFrom="column">
                  <wp:posOffset>-255270</wp:posOffset>
                </wp:positionH>
                <wp:positionV relativeFrom="paragraph">
                  <wp:posOffset>50165</wp:posOffset>
                </wp:positionV>
                <wp:extent cx="304800" cy="323850"/>
                <wp:effectExtent l="0" t="0" r="0" b="0"/>
                <wp:wrapTight wrapText="bothSides">
                  <wp:wrapPolygon edited="0">
                    <wp:start x="0" y="0"/>
                    <wp:lineTo x="0" y="20329"/>
                    <wp:lineTo x="20250" y="20329"/>
                    <wp:lineTo x="2025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3850"/>
                        </a:xfrm>
                        <a:prstGeom prst="rect">
                          <a:avLst/>
                        </a:prstGeom>
                        <a:solidFill>
                          <a:srgbClr val="FFFFFF"/>
                        </a:solidFill>
                        <a:ln w="9525">
                          <a:noFill/>
                          <a:miter lim="800000"/>
                          <a:headEnd/>
                          <a:tailEnd/>
                        </a:ln>
                      </wps:spPr>
                      <wps:txbx>
                        <w:txbxContent>
                          <w:p w:rsidR="004E0211" w:rsidRPr="001F02AF" w:rsidRDefault="004E0211" w:rsidP="002F28BB">
                            <w:pPr>
                              <w:rPr>
                                <w:b/>
                                <w:color w:val="7030A0"/>
                              </w:rPr>
                            </w:pPr>
                            <w:r>
                              <w:rPr>
                                <w:b/>
                                <w:color w:val="7030A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1pt;margin-top:3.95pt;width:24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" stroked="f">
                <v:textbox>
                  <w:txbxContent>
                    <w:p w:rsidR="004E0211" w:rsidRPr="001F02AF" w:rsidRDefault="004E0211" w:rsidP="002F28BB">
                      <w:pPr>
                        <w:rPr>
                          <w:b/>
                          <w:color w:val="7030A0"/>
                        </w:rPr>
                      </w:pPr>
                      <w:r>
                        <w:rPr>
                          <w:b/>
                          <w:color w:val="7030A0"/>
                        </w:rPr>
                        <w:t>D</w:t>
                      </w:r>
                    </w:p>
                  </w:txbxContent>
                </v:textbox>
                <w10:wrap type="tight"/>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-3571240</wp:posOffset>
                </wp:positionH>
                <wp:positionV relativeFrom="paragraph">
                  <wp:posOffset>112395</wp:posOffset>
                </wp:positionV>
                <wp:extent cx="240665" cy="28575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85750"/>
                        </a:xfrm>
                        <a:prstGeom prst="rect">
                          <a:avLst/>
                        </a:prstGeom>
                        <a:solidFill>
                          <a:srgbClr val="FFFFFF"/>
                        </a:solidFill>
                        <a:ln w="9525">
                          <a:noFill/>
                          <a:miter lim="800000"/>
                          <a:headEnd/>
                          <a:tailEnd/>
                        </a:ln>
                      </wps:spPr>
                      <wps:txbx>
                        <w:txbxContent>
                          <w:p w:rsidR="004E0211" w:rsidRPr="001F02AF" w:rsidRDefault="004E0211" w:rsidP="002F28BB">
                            <w:pPr>
                              <w:rPr>
                                <w:b/>
                                <w:color w:val="7030A0"/>
                              </w:rPr>
                            </w:pPr>
                            <w:r w:rsidRPr="001F02AF">
                              <w:rPr>
                                <w:b/>
                                <w:color w:val="7030A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2pt;margin-top:8.85pt;width:18.9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rIIgIAACE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" stroked="f">
                <v:textbox>
                  <w:txbxContent>
                    <w:p w:rsidR="004E0211" w:rsidRPr="001F02AF" w:rsidRDefault="004E0211" w:rsidP="002F28BB">
                      <w:pPr>
                        <w:rPr>
                          <w:b/>
                          <w:color w:val="7030A0"/>
                        </w:rPr>
                      </w:pPr>
                      <w:r w:rsidRPr="001F02AF">
                        <w:rPr>
                          <w:b/>
                          <w:color w:val="7030A0"/>
                        </w:rPr>
                        <w:t>C</w:t>
                      </w:r>
                    </w:p>
                  </w:txbxContent>
                </v:textbox>
              </v:shape>
            </w:pict>
          </mc:Fallback>
        </mc:AlternateContent>
      </w:r>
    </w:p>
    <w:p w:rsidR="002F28BB" w:rsidRDefault="002F28BB" w:rsidP="002F28BB">
      <w:pPr>
        <w:rPr>
          <w:i/>
        </w:rPr>
      </w:pPr>
    </w:p>
    <w:p w:rsidR="002F28BB" w:rsidRDefault="002F28BB" w:rsidP="002F28BB">
      <w:pPr>
        <w:rPr>
          <w:i/>
        </w:rPr>
      </w:pPr>
    </w:p>
    <w:p w:rsidR="002F28BB" w:rsidRDefault="002F28BB" w:rsidP="002F28BB">
      <w:pPr>
        <w:rPr>
          <w:rFonts w:ascii="Times New Roman" w:hAnsi="Times New Roman" w:cs="Times New Roman"/>
          <w:sz w:val="24"/>
          <w:szCs w:val="24"/>
        </w:rPr>
      </w:pPr>
    </w:p>
    <w:p w:rsidR="002F28BB" w:rsidRDefault="002F28BB" w:rsidP="002F28BB">
      <w:pPr>
        <w:rPr>
          <w:rFonts w:cs="Times New Roman"/>
          <w:sz w:val="24"/>
          <w:szCs w:val="24"/>
          <w:u w:val="single"/>
        </w:rPr>
      </w:pPr>
    </w:p>
    <w:p w:rsidR="002F28BB" w:rsidRDefault="002F28BB" w:rsidP="002F28BB">
      <w:pPr>
        <w:rPr>
          <w:rFonts w:cs="Times New Roman"/>
          <w:sz w:val="24"/>
          <w:szCs w:val="24"/>
          <w:u w:val="single"/>
        </w:rPr>
      </w:pPr>
    </w:p>
    <w:p w:rsidR="002F28BB" w:rsidRDefault="002F28BB" w:rsidP="002F28BB">
      <w:pPr>
        <w:rPr>
          <w:rFonts w:cs="Times New Roman"/>
          <w:sz w:val="24"/>
          <w:szCs w:val="24"/>
          <w:u w:val="single"/>
        </w:rPr>
      </w:pPr>
    </w:p>
    <w:p w:rsidR="002F28BB" w:rsidRDefault="002F28BB" w:rsidP="002F28BB">
      <w:pPr>
        <w:rPr>
          <w:rFonts w:cs="Times New Roman"/>
          <w:sz w:val="24"/>
          <w:szCs w:val="24"/>
          <w:u w:val="single"/>
        </w:rPr>
      </w:pPr>
    </w:p>
    <w:p w:rsidR="002F28BB" w:rsidRDefault="00E749F9" w:rsidP="002F28BB">
      <w:pPr>
        <w:rPr>
          <w:rFonts w:cs="Times New Roman"/>
          <w:sz w:val="24"/>
          <w:szCs w:val="24"/>
          <w:u w:val="single"/>
        </w:rPr>
      </w:pPr>
      <w:r>
        <w:rPr>
          <w:noProof/>
        </w:rPr>
        <mc:AlternateContent>
          <mc:Choice Requires="wps">
            <w:drawing>
              <wp:anchor distT="0" distB="0" distL="114300" distR="114300" simplePos="0" relativeHeight="251676672" behindDoc="0" locked="0" layoutInCell="1" allowOverlap="1">
                <wp:simplePos x="0" y="0"/>
                <wp:positionH relativeFrom="column">
                  <wp:posOffset>-2973070</wp:posOffset>
                </wp:positionH>
                <wp:positionV relativeFrom="paragraph">
                  <wp:posOffset>48895</wp:posOffset>
                </wp:positionV>
                <wp:extent cx="31432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noFill/>
                          <a:miter lim="800000"/>
                          <a:headEnd/>
                          <a:tailEnd/>
                        </a:ln>
                      </wps:spPr>
                      <wps:txbx>
                        <w:txbxContent>
                          <w:p w:rsidR="004E0211" w:rsidRPr="001F02AF" w:rsidRDefault="004E0211" w:rsidP="002F28BB">
                            <w:pPr>
                              <w:rPr>
                                <w:b/>
                                <w:color w:val="7030A0"/>
                              </w:rPr>
                            </w:pPr>
                            <w:r w:rsidRPr="001F02AF">
                              <w:rPr>
                                <w:b/>
                                <w:color w:val="7030A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4.1pt;margin-top:3.85pt;width:24.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" stroked="f">
                <v:textbox>
                  <w:txbxContent>
                    <w:p w:rsidR="004E0211" w:rsidRPr="001F02AF" w:rsidRDefault="004E0211" w:rsidP="002F28BB">
                      <w:pPr>
                        <w:rPr>
                          <w:b/>
                          <w:color w:val="7030A0"/>
                        </w:rPr>
                      </w:pPr>
                      <w:r w:rsidRPr="001F02AF">
                        <w:rPr>
                          <w:b/>
                          <w:color w:val="7030A0"/>
                        </w:rPr>
                        <w:t>A</w:t>
                      </w:r>
                    </w:p>
                  </w:txbxContent>
                </v:textbox>
              </v:shape>
            </w:pict>
          </mc:Fallback>
        </mc:AlternateContent>
      </w:r>
    </w:p>
    <w:p w:rsidR="00501ECA" w:rsidRDefault="00501ECA" w:rsidP="002F28BB">
      <w:pPr>
        <w:rPr>
          <w:rFonts w:cs="Times New Roman"/>
          <w:sz w:val="24"/>
          <w:szCs w:val="24"/>
          <w:u w:val="single"/>
        </w:rPr>
      </w:pPr>
    </w:p>
    <w:p w:rsidR="00501ECA" w:rsidRPr="00B7114B" w:rsidRDefault="009E2E4C" w:rsidP="00B7114B">
      <w:pPr>
        <w:pStyle w:val="ListParagraph"/>
        <w:numPr>
          <w:ilvl w:val="0"/>
          <w:numId w:val="24"/>
        </w:numPr>
        <w:rPr>
          <w:rFonts w:cs="Times New Roman"/>
        </w:rPr>
      </w:pPr>
      <w:r w:rsidRPr="00B7114B">
        <w:rPr>
          <w:rFonts w:cs="Times New Roman"/>
        </w:rPr>
        <w:t xml:space="preserve">On the diagram above there are some walls that are </w:t>
      </w:r>
      <w:r w:rsidR="008357E0" w:rsidRPr="00B7114B">
        <w:rPr>
          <w:rFonts w:cs="Times New Roman"/>
        </w:rPr>
        <w:t xml:space="preserve">represented as </w:t>
      </w:r>
      <w:r w:rsidRPr="00B7114B">
        <w:rPr>
          <w:rFonts w:cs="Times New Roman"/>
        </w:rPr>
        <w:t xml:space="preserve">vertical </w:t>
      </w:r>
      <w:r w:rsidR="008357E0" w:rsidRPr="00B7114B">
        <w:rPr>
          <w:rFonts w:cs="Times New Roman"/>
        </w:rPr>
        <w:t xml:space="preserve">line segments in the plan diagram </w:t>
      </w:r>
      <w:r w:rsidRPr="00B7114B">
        <w:rPr>
          <w:rFonts w:cs="Times New Roman"/>
        </w:rPr>
        <w:t xml:space="preserve">and some </w:t>
      </w:r>
      <w:r w:rsidR="008357E0" w:rsidRPr="00B7114B">
        <w:rPr>
          <w:rFonts w:cs="Times New Roman"/>
        </w:rPr>
        <w:t xml:space="preserve">as </w:t>
      </w:r>
      <w:r w:rsidRPr="00B7114B">
        <w:rPr>
          <w:rFonts w:cs="Times New Roman"/>
        </w:rPr>
        <w:t>horizontal</w:t>
      </w:r>
      <w:r w:rsidR="008357E0" w:rsidRPr="00B7114B">
        <w:rPr>
          <w:rFonts w:cs="Times New Roman"/>
        </w:rPr>
        <w:t xml:space="preserve"> line segments</w:t>
      </w:r>
      <w:r w:rsidRPr="00B7114B">
        <w:rPr>
          <w:rFonts w:cs="Times New Roman"/>
        </w:rPr>
        <w:t xml:space="preserve">. </w:t>
      </w:r>
      <w:r w:rsidR="00FE6397" w:rsidRPr="00B7114B">
        <w:rPr>
          <w:rFonts w:cs="Times New Roman"/>
        </w:rPr>
        <w:t>Horizontal l</w:t>
      </w:r>
      <w:r w:rsidRPr="00B7114B">
        <w:rPr>
          <w:rFonts w:cs="Times New Roman"/>
        </w:rPr>
        <w:t xml:space="preserve">engths are noted with the letters A, B, C, and </w:t>
      </w:r>
      <w:r w:rsidR="00FE6397" w:rsidRPr="00B7114B">
        <w:rPr>
          <w:rFonts w:cs="Times New Roman"/>
        </w:rPr>
        <w:t xml:space="preserve">the vertical lengths with the letter </w:t>
      </w:r>
      <w:r w:rsidRPr="00B7114B">
        <w:rPr>
          <w:rFonts w:cs="Times New Roman"/>
        </w:rPr>
        <w:t>D.</w:t>
      </w:r>
    </w:p>
    <w:p w:rsidR="006523BE" w:rsidRDefault="006523BE" w:rsidP="002F28BB">
      <w:pPr>
        <w:rPr>
          <w:rFonts w:cs="Times New Roman"/>
          <w:u w:val="single"/>
        </w:rPr>
      </w:pPr>
    </w:p>
    <w:p w:rsidR="002F28BB" w:rsidRPr="006523BE" w:rsidRDefault="002F28BB" w:rsidP="002F28BB">
      <w:pPr>
        <w:rPr>
          <w:rFonts w:cs="Times New Roman"/>
          <w:u w:val="single"/>
        </w:rPr>
      </w:pPr>
      <w:r w:rsidRPr="006523BE">
        <w:rPr>
          <w:rFonts w:cs="Times New Roman"/>
          <w:u w:val="single"/>
        </w:rPr>
        <w:t xml:space="preserve">Horizontal </w:t>
      </w:r>
      <w:r w:rsidR="009E2E4C" w:rsidRPr="006523BE">
        <w:rPr>
          <w:rFonts w:cs="Times New Roman"/>
          <w:u w:val="single"/>
        </w:rPr>
        <w:t>Distance</w:t>
      </w:r>
      <w:r w:rsidRPr="006523BE">
        <w:rPr>
          <w:rFonts w:cs="Times New Roman"/>
          <w:u w:val="single"/>
        </w:rPr>
        <w:t xml:space="preserve"> = A + B + C</w:t>
      </w:r>
    </w:p>
    <w:p w:rsidR="002F28BB" w:rsidRPr="006523BE" w:rsidRDefault="00F81186" w:rsidP="002F28BB">
      <w:pPr>
        <w:rPr>
          <w:rFonts w:cs="Times New Roman"/>
        </w:rPr>
      </w:pPr>
      <w:r w:rsidRPr="006523BE">
        <w:rPr>
          <w:rFonts w:cs="Times New Roman"/>
        </w:rPr>
        <w:t>A = 46’</w:t>
      </w:r>
    </w:p>
    <w:p w:rsidR="002F28BB" w:rsidRPr="006523BE" w:rsidRDefault="002F28BB" w:rsidP="002F28BB">
      <w:pPr>
        <w:rPr>
          <w:rFonts w:cs="Times New Roman"/>
        </w:rPr>
      </w:pPr>
      <w:r w:rsidRPr="006523BE">
        <w:rPr>
          <w:rFonts w:cs="Times New Roman"/>
        </w:rPr>
        <w:t xml:space="preserve">B = </w:t>
      </w:r>
      <w:r w:rsidR="003B6A75" w:rsidRPr="006523BE">
        <w:rPr>
          <w:rFonts w:cs="Times New Roman"/>
        </w:rPr>
        <w:t xml:space="preserve">3 ½ </w:t>
      </w:r>
      <w:proofErr w:type="gramStart"/>
      <w:r w:rsidR="003B6A75" w:rsidRPr="006523BE">
        <w:rPr>
          <w:rFonts w:cs="Times New Roman"/>
        </w:rPr>
        <w:t>“ +</w:t>
      </w:r>
      <w:proofErr w:type="gramEnd"/>
      <w:r w:rsidR="003B6A75" w:rsidRPr="006523BE">
        <w:rPr>
          <w:rFonts w:cs="Times New Roman"/>
        </w:rPr>
        <w:t xml:space="preserve"> 2’ 0” + 3 ½ “ + 12’ 6 ½ “ + 3 ½ “ + 13’ 3” + 3 ½ “ = 28’ 11 ½ “</w:t>
      </w:r>
    </w:p>
    <w:p w:rsidR="002F28BB" w:rsidRPr="006523BE" w:rsidRDefault="002F28BB" w:rsidP="002F28BB">
      <w:pPr>
        <w:rPr>
          <w:rFonts w:cs="Times New Roman"/>
        </w:rPr>
      </w:pPr>
      <w:r w:rsidRPr="006523BE">
        <w:rPr>
          <w:rFonts w:cs="Times New Roman"/>
        </w:rPr>
        <w:t xml:space="preserve">C </w:t>
      </w:r>
      <w:r w:rsidR="00F81186" w:rsidRPr="006523BE">
        <w:rPr>
          <w:rFonts w:cs="Times New Roman"/>
        </w:rPr>
        <w:t xml:space="preserve">= </w:t>
      </w:r>
      <w:r w:rsidRPr="006523BE">
        <w:rPr>
          <w:rFonts w:cs="Times New Roman"/>
        </w:rPr>
        <w:t>2’</w:t>
      </w:r>
    </w:p>
    <w:p w:rsidR="002F28BB" w:rsidRPr="006523BE" w:rsidRDefault="002F28BB" w:rsidP="002F28BB">
      <w:pPr>
        <w:rPr>
          <w:rFonts w:cs="Times New Roman"/>
        </w:rPr>
      </w:pPr>
    </w:p>
    <w:p w:rsidR="003B6A75" w:rsidRPr="006523BE" w:rsidRDefault="002F28BB" w:rsidP="002F28BB">
      <w:pPr>
        <w:rPr>
          <w:rFonts w:cs="Times New Roman"/>
          <w:b/>
          <w:position w:val="-24"/>
        </w:rPr>
      </w:pPr>
      <w:r w:rsidRPr="006523BE">
        <w:rPr>
          <w:rFonts w:cs="Times New Roman"/>
          <w:b/>
        </w:rPr>
        <w:t xml:space="preserve">Total </w:t>
      </w:r>
      <w:r w:rsidR="00FE6397" w:rsidRPr="006523BE">
        <w:rPr>
          <w:rFonts w:cs="Times New Roman"/>
          <w:b/>
        </w:rPr>
        <w:t>h</w:t>
      </w:r>
      <w:r w:rsidRPr="006523BE">
        <w:rPr>
          <w:rFonts w:cs="Times New Roman"/>
          <w:b/>
        </w:rPr>
        <w:t>orizontal</w:t>
      </w:r>
      <w:r w:rsidR="00FE6397" w:rsidRPr="006523BE">
        <w:rPr>
          <w:rFonts w:cs="Times New Roman"/>
          <w:b/>
        </w:rPr>
        <w:t>ly represented</w:t>
      </w:r>
      <w:r w:rsidRPr="006523BE">
        <w:rPr>
          <w:rFonts w:cs="Times New Roman"/>
          <w:b/>
        </w:rPr>
        <w:t xml:space="preserve"> </w:t>
      </w:r>
      <w:r w:rsidR="00FE6397" w:rsidRPr="006523BE">
        <w:rPr>
          <w:rFonts w:cs="Times New Roman"/>
          <w:b/>
        </w:rPr>
        <w:t>d</w:t>
      </w:r>
      <w:r w:rsidRPr="006523BE">
        <w:rPr>
          <w:rFonts w:cs="Times New Roman"/>
          <w:b/>
        </w:rPr>
        <w:t xml:space="preserve">istance = </w:t>
      </w:r>
      <w:r w:rsidR="003B6A75" w:rsidRPr="006523BE">
        <w:rPr>
          <w:rFonts w:cs="Times New Roman"/>
          <w:b/>
        </w:rPr>
        <w:t>76’ 11 ½ “</w:t>
      </w:r>
    </w:p>
    <w:p w:rsidR="002F28BB" w:rsidRPr="006523BE" w:rsidRDefault="002F28BB" w:rsidP="002F28BB">
      <w:pPr>
        <w:rPr>
          <w:rFonts w:cs="Times New Roman"/>
        </w:rPr>
      </w:pPr>
    </w:p>
    <w:p w:rsidR="002F28BB" w:rsidRPr="006523BE" w:rsidRDefault="002F28BB" w:rsidP="002F28BB">
      <w:pPr>
        <w:rPr>
          <w:rFonts w:cs="Times New Roman"/>
        </w:rPr>
      </w:pPr>
      <w:r w:rsidRPr="006523BE">
        <w:rPr>
          <w:rFonts w:cs="Times New Roman"/>
          <w:u w:val="single"/>
        </w:rPr>
        <w:t>Vertical Distance = D</w:t>
      </w:r>
      <w:r w:rsidR="009E2E4C" w:rsidRPr="006523BE">
        <w:rPr>
          <w:rFonts w:cs="Times New Roman"/>
          <w:u w:val="single"/>
        </w:rPr>
        <w:t xml:space="preserve"> + D + D + D</w:t>
      </w:r>
      <w:r w:rsidRPr="006523BE">
        <w:rPr>
          <w:rFonts w:cs="Times New Roman"/>
        </w:rPr>
        <w:t>:</w:t>
      </w:r>
    </w:p>
    <w:p w:rsidR="009E2E4C" w:rsidRPr="006523BE" w:rsidRDefault="009E2E4C" w:rsidP="002F28BB">
      <w:pPr>
        <w:rPr>
          <w:rFonts w:cs="Times New Roman"/>
        </w:rPr>
      </w:pPr>
      <w:r w:rsidRPr="006523BE">
        <w:rPr>
          <w:rFonts w:cs="Times New Roman"/>
        </w:rPr>
        <w:t>D = 8’ 9”</w:t>
      </w:r>
    </w:p>
    <w:p w:rsidR="002F28BB" w:rsidRPr="006523BE" w:rsidRDefault="002F28BB" w:rsidP="002F28BB">
      <w:pPr>
        <w:rPr>
          <w:rFonts w:cs="Times New Roman"/>
        </w:rPr>
      </w:pPr>
    </w:p>
    <w:p w:rsidR="002F28BB" w:rsidRPr="006523BE" w:rsidRDefault="00351644" w:rsidP="002F28BB">
      <w:pPr>
        <w:rPr>
          <w:rFonts w:cs="Times New Roman"/>
        </w:rPr>
      </w:pPr>
      <w:r w:rsidRPr="006523BE">
        <w:rPr>
          <w:rFonts w:cs="Times New Roman"/>
        </w:rPr>
        <w:t xml:space="preserve">4(D) = 4(8’ </w:t>
      </w:r>
      <w:r w:rsidR="009E2E4C" w:rsidRPr="006523BE">
        <w:rPr>
          <w:rFonts w:cs="Times New Roman"/>
        </w:rPr>
        <w:t>9”) = 32’ 36” = 3</w:t>
      </w:r>
      <w:r w:rsidR="002F28BB" w:rsidRPr="006523BE">
        <w:rPr>
          <w:rFonts w:cs="Times New Roman"/>
        </w:rPr>
        <w:t>5’</w:t>
      </w:r>
    </w:p>
    <w:p w:rsidR="002F28BB" w:rsidRPr="006523BE" w:rsidRDefault="002F28BB" w:rsidP="002F28BB">
      <w:pPr>
        <w:rPr>
          <w:rFonts w:cs="Times New Roman"/>
        </w:rPr>
      </w:pPr>
    </w:p>
    <w:p w:rsidR="002F28BB" w:rsidRPr="006523BE" w:rsidRDefault="002F28BB" w:rsidP="002F28BB">
      <w:pPr>
        <w:rPr>
          <w:rFonts w:cs="Times New Roman"/>
        </w:rPr>
      </w:pPr>
      <w:r w:rsidRPr="006523BE">
        <w:rPr>
          <w:rFonts w:cs="Times New Roman"/>
          <w:b/>
        </w:rPr>
        <w:t xml:space="preserve">Total </w:t>
      </w:r>
      <w:r w:rsidR="00FE6397" w:rsidRPr="006523BE">
        <w:rPr>
          <w:rFonts w:cs="Times New Roman"/>
          <w:b/>
        </w:rPr>
        <w:t>v</w:t>
      </w:r>
      <w:r w:rsidR="00AF514F" w:rsidRPr="006523BE">
        <w:rPr>
          <w:rFonts w:cs="Times New Roman"/>
          <w:b/>
        </w:rPr>
        <w:t>ertical</w:t>
      </w:r>
      <w:r w:rsidR="00FE6397" w:rsidRPr="006523BE">
        <w:rPr>
          <w:rFonts w:cs="Times New Roman"/>
          <w:b/>
        </w:rPr>
        <w:t>ly represented</w:t>
      </w:r>
      <w:r w:rsidRPr="006523BE">
        <w:rPr>
          <w:rFonts w:cs="Times New Roman"/>
          <w:b/>
        </w:rPr>
        <w:t xml:space="preserve"> </w:t>
      </w:r>
      <w:r w:rsidR="00FE6397" w:rsidRPr="006523BE">
        <w:rPr>
          <w:rFonts w:cs="Times New Roman"/>
          <w:b/>
        </w:rPr>
        <w:t>d</w:t>
      </w:r>
      <w:r w:rsidRPr="006523BE">
        <w:rPr>
          <w:rFonts w:cs="Times New Roman"/>
          <w:b/>
        </w:rPr>
        <w:t xml:space="preserve">istance = </w:t>
      </w:r>
      <w:r w:rsidRPr="006523BE">
        <w:rPr>
          <w:rFonts w:cs="Times New Roman"/>
        </w:rPr>
        <w:t>35’</w:t>
      </w:r>
    </w:p>
    <w:p w:rsidR="002F28BB" w:rsidRPr="006523BE" w:rsidRDefault="002F28BB" w:rsidP="002F28BB">
      <w:pPr>
        <w:rPr>
          <w:rFonts w:cs="Times New Roman"/>
        </w:rPr>
      </w:pPr>
    </w:p>
    <w:p w:rsidR="00501ECA" w:rsidRPr="006523BE" w:rsidRDefault="00AF514F" w:rsidP="00501ECA">
      <w:pPr>
        <w:rPr>
          <w:rFonts w:cs="Times New Roman"/>
        </w:rPr>
      </w:pPr>
      <w:r w:rsidRPr="006523BE">
        <w:rPr>
          <w:rFonts w:cs="Times New Roman"/>
        </w:rPr>
        <w:t xml:space="preserve">Total </w:t>
      </w:r>
      <w:r w:rsidR="00501ECA" w:rsidRPr="006523BE">
        <w:rPr>
          <w:rFonts w:cs="Times New Roman"/>
        </w:rPr>
        <w:t xml:space="preserve">Linear Distance </w:t>
      </w:r>
      <w:proofErr w:type="gramStart"/>
      <w:r w:rsidR="00501ECA" w:rsidRPr="006523BE">
        <w:rPr>
          <w:rFonts w:cs="Times New Roman"/>
        </w:rPr>
        <w:t>=  76’</w:t>
      </w:r>
      <w:proofErr w:type="gramEnd"/>
      <w:r w:rsidR="00501ECA" w:rsidRPr="006523BE">
        <w:rPr>
          <w:rFonts w:cs="Times New Roman"/>
        </w:rPr>
        <w:t xml:space="preserve"> 11 ½ </w:t>
      </w:r>
      <w:r w:rsidR="00501ECA" w:rsidRPr="006523BE">
        <w:rPr>
          <w:rFonts w:asciiTheme="majorHAnsi" w:hAnsiTheme="majorHAnsi" w:cs="Times New Roman"/>
        </w:rPr>
        <w:t>“</w:t>
      </w:r>
      <w:r w:rsidR="00501ECA" w:rsidRPr="006523BE">
        <w:rPr>
          <w:rFonts w:cs="Times New Roman"/>
        </w:rPr>
        <w:t xml:space="preserve"> + 35’ 0” = 111’ 11 ½ </w:t>
      </w:r>
      <w:r w:rsidR="00501ECA" w:rsidRPr="006523BE">
        <w:rPr>
          <w:rFonts w:asciiTheme="majorHAnsi" w:hAnsiTheme="majorHAnsi" w:cs="Times New Roman"/>
        </w:rPr>
        <w:t>“</w:t>
      </w:r>
    </w:p>
    <w:p w:rsidR="002F28BB" w:rsidRPr="006523BE" w:rsidRDefault="002F28BB" w:rsidP="002F28BB">
      <w:pPr>
        <w:rPr>
          <w:rFonts w:cs="Times New Roman"/>
        </w:rPr>
      </w:pPr>
    </w:p>
    <w:p w:rsidR="00501ECA" w:rsidRPr="006523BE" w:rsidRDefault="002F28BB" w:rsidP="002F28BB">
      <w:pPr>
        <w:rPr>
          <w:rFonts w:cs="Times New Roman"/>
          <w:b/>
        </w:rPr>
      </w:pPr>
      <w:r w:rsidRPr="006523BE">
        <w:rPr>
          <w:rFonts w:cs="Times New Roman"/>
          <w:b/>
        </w:rPr>
        <w:t>Linear Footage of Wall Plate</w:t>
      </w:r>
      <w:r w:rsidR="00501ECA" w:rsidRPr="006523BE">
        <w:rPr>
          <w:rFonts w:cs="Times New Roman"/>
          <w:b/>
        </w:rPr>
        <w:t xml:space="preserve"> </w:t>
      </w:r>
      <w:r w:rsidR="00501ECA" w:rsidRPr="006523BE">
        <w:rPr>
          <w:rFonts w:cs="Times New Roman"/>
        </w:rPr>
        <w:t>(Multiply by 3)</w:t>
      </w:r>
      <w:r w:rsidRPr="006523BE">
        <w:rPr>
          <w:rFonts w:cs="Times New Roman"/>
        </w:rPr>
        <w:t xml:space="preserve"> =</w:t>
      </w:r>
      <w:r w:rsidR="00501ECA" w:rsidRPr="006523BE">
        <w:rPr>
          <w:rFonts w:cs="Times New Roman"/>
        </w:rPr>
        <w:t xml:space="preserve"> 333’ 34 ½ </w:t>
      </w:r>
      <w:proofErr w:type="gramStart"/>
      <w:r w:rsidR="00501ECA" w:rsidRPr="006523BE">
        <w:rPr>
          <w:rFonts w:asciiTheme="majorHAnsi" w:hAnsiTheme="majorHAnsi" w:cs="Times New Roman"/>
        </w:rPr>
        <w:t>“</w:t>
      </w:r>
      <w:r w:rsidR="00501ECA" w:rsidRPr="006523BE">
        <w:rPr>
          <w:rFonts w:cs="Times New Roman"/>
        </w:rPr>
        <w:t xml:space="preserve"> =</w:t>
      </w:r>
      <w:proofErr w:type="gramEnd"/>
      <w:r w:rsidR="00501ECA" w:rsidRPr="006523BE">
        <w:rPr>
          <w:rFonts w:cs="Times New Roman"/>
          <w:b/>
        </w:rPr>
        <w:t xml:space="preserve"> 335’ 10 ½ </w:t>
      </w:r>
      <w:r w:rsidR="00501ECA" w:rsidRPr="006523BE">
        <w:rPr>
          <w:rFonts w:asciiTheme="majorHAnsi" w:hAnsiTheme="majorHAnsi" w:cs="Times New Roman"/>
          <w:b/>
        </w:rPr>
        <w:t>“</w:t>
      </w:r>
      <w:r w:rsidR="00501ECA" w:rsidRPr="006523BE">
        <w:rPr>
          <w:rFonts w:cs="Times New Roman"/>
          <w:b/>
        </w:rPr>
        <w:tab/>
      </w:r>
      <w:r w:rsidR="00D125CD">
        <w:rPr>
          <w:rFonts w:cs="Times New Roman"/>
          <w:b/>
          <w:color w:val="FF0000"/>
        </w:rPr>
        <w:t>Rounds to 336</w:t>
      </w:r>
      <w:r w:rsidR="00BB7EA4" w:rsidRPr="006523BE">
        <w:rPr>
          <w:rFonts w:cs="Times New Roman"/>
          <w:b/>
          <w:color w:val="FF0000"/>
        </w:rPr>
        <w:t>’ 0”</w:t>
      </w:r>
    </w:p>
    <w:p w:rsidR="002F28BB" w:rsidRPr="006523BE" w:rsidRDefault="002F28BB" w:rsidP="002F28BB">
      <w:pPr>
        <w:rPr>
          <w:rFonts w:cs="Times New Roman"/>
          <w:b/>
        </w:rPr>
      </w:pPr>
    </w:p>
    <w:p w:rsidR="002F28BB" w:rsidRPr="006523BE" w:rsidRDefault="00465DF3" w:rsidP="002F28BB">
      <w:pPr>
        <w:rPr>
          <w:rFonts w:cs="Times New Roman"/>
          <w:b/>
        </w:rPr>
      </w:pPr>
      <w:r w:rsidRPr="006523BE">
        <w:rPr>
          <w:rFonts w:cs="Times New Roman"/>
          <w:b/>
        </w:rPr>
        <w:t>Add for</w:t>
      </w:r>
      <w:r w:rsidR="002F28BB" w:rsidRPr="006523BE">
        <w:rPr>
          <w:rFonts w:cs="Times New Roman"/>
          <w:b/>
        </w:rPr>
        <w:t xml:space="preserve"> Waste</w:t>
      </w:r>
      <w:r w:rsidR="00AF514F" w:rsidRPr="006523BE">
        <w:rPr>
          <w:rFonts w:cs="Times New Roman"/>
          <w:b/>
        </w:rPr>
        <w:t xml:space="preserve"> (10% of total)</w:t>
      </w:r>
      <w:r w:rsidR="002F28BB" w:rsidRPr="006523BE">
        <w:rPr>
          <w:rFonts w:cs="Times New Roman"/>
          <w:b/>
        </w:rPr>
        <w:t xml:space="preserve"> = </w:t>
      </w:r>
      <w:r w:rsidR="002F28BB" w:rsidRPr="006523BE">
        <w:rPr>
          <w:rFonts w:cs="Times New Roman"/>
        </w:rPr>
        <w:t>33.6’ – 0”</w:t>
      </w:r>
      <w:r w:rsidR="00032255">
        <w:rPr>
          <w:rFonts w:cs="Times New Roman"/>
          <w:b/>
        </w:rPr>
        <w:t xml:space="preserve">   </w:t>
      </w:r>
      <w:r w:rsidR="002F28BB" w:rsidRPr="006523BE">
        <w:rPr>
          <w:rFonts w:cs="Times New Roman"/>
          <w:b/>
          <w:color w:val="FF0000"/>
        </w:rPr>
        <w:t>Round</w:t>
      </w:r>
      <w:r w:rsidR="00501ECA" w:rsidRPr="006523BE">
        <w:rPr>
          <w:rFonts w:cs="Times New Roman"/>
          <w:b/>
          <w:color w:val="FF0000"/>
        </w:rPr>
        <w:t>s</w:t>
      </w:r>
      <w:r w:rsidR="002F28BB" w:rsidRPr="006523BE">
        <w:rPr>
          <w:rFonts w:cs="Times New Roman"/>
          <w:b/>
          <w:color w:val="FF0000"/>
        </w:rPr>
        <w:t xml:space="preserve"> to 34’ – 0”</w:t>
      </w:r>
    </w:p>
    <w:p w:rsidR="002F28BB" w:rsidRPr="006523BE" w:rsidRDefault="002F28BB" w:rsidP="002F28BB">
      <w:pPr>
        <w:rPr>
          <w:rFonts w:cs="Times New Roman"/>
          <w:b/>
        </w:rPr>
      </w:pPr>
    </w:p>
    <w:p w:rsidR="002F28BB" w:rsidRPr="006523BE" w:rsidRDefault="002F28BB" w:rsidP="002F28BB">
      <w:pPr>
        <w:rPr>
          <w:rFonts w:cs="Times New Roman"/>
          <w:b/>
        </w:rPr>
      </w:pPr>
      <w:r w:rsidRPr="006523BE">
        <w:rPr>
          <w:rFonts w:cs="Times New Roman"/>
          <w:b/>
        </w:rPr>
        <w:t xml:space="preserve">Total Linear Footage of Wall Plate </w:t>
      </w:r>
      <w:r w:rsidR="00AF514F" w:rsidRPr="006523BE">
        <w:rPr>
          <w:rFonts w:cs="Times New Roman"/>
          <w:b/>
        </w:rPr>
        <w:t>Lumber</w:t>
      </w:r>
      <w:r w:rsidRPr="006523BE">
        <w:rPr>
          <w:rFonts w:cs="Times New Roman"/>
          <w:b/>
        </w:rPr>
        <w:t xml:space="preserve">= </w:t>
      </w:r>
      <w:r w:rsidRPr="006523BE">
        <w:rPr>
          <w:rFonts w:cs="Times New Roman"/>
          <w:b/>
          <w:color w:val="FF0000"/>
          <w:u w:val="single"/>
        </w:rPr>
        <w:t>370’ - 0”</w:t>
      </w:r>
    </w:p>
    <w:p w:rsidR="00D11A38" w:rsidRPr="006523BE" w:rsidRDefault="00D11A38" w:rsidP="00263363"/>
    <w:p w:rsidR="00263363" w:rsidRPr="00BB7EA4" w:rsidRDefault="00BB7EA4" w:rsidP="00263363">
      <w:pPr>
        <w:rPr>
          <w:sz w:val="20"/>
        </w:rPr>
      </w:pPr>
      <w:r w:rsidRPr="00BB7EA4">
        <w:rPr>
          <w:sz w:val="20"/>
        </w:rPr>
        <w:t xml:space="preserve">NOTE: Students might round earlier in the computation process, which may have an effect on the </w:t>
      </w:r>
      <w:r>
        <w:rPr>
          <w:sz w:val="20"/>
        </w:rPr>
        <w:t xml:space="preserve">level of </w:t>
      </w:r>
      <w:r w:rsidRPr="00BB7EA4">
        <w:rPr>
          <w:sz w:val="20"/>
        </w:rPr>
        <w:t>precision of the final answer.</w:t>
      </w:r>
    </w:p>
    <w:p w:rsidR="00C36D44" w:rsidRPr="00BC2E6E" w:rsidRDefault="005E51D6" w:rsidP="00C36D44">
      <w:pPr>
        <w:pStyle w:val="Title"/>
        <w:spacing w:after="0"/>
        <w:rPr>
          <w:color w:val="263685"/>
        </w:rPr>
      </w:pPr>
      <w:r>
        <w:rPr>
          <w:color w:val="263685"/>
        </w:rPr>
        <w:lastRenderedPageBreak/>
        <w:t>FRAMING A HOUSE</w:t>
      </w:r>
      <w:r w:rsidR="00C36D44" w:rsidRPr="00BC2E6E">
        <w:rPr>
          <w:color w:val="263685"/>
        </w:rPr>
        <w:t xml:space="preserve"> – </w:t>
      </w:r>
      <w:r w:rsidR="00C36D44">
        <w:rPr>
          <w:i/>
          <w:color w:val="263685"/>
        </w:rPr>
        <w:t>Possible Extensions</w:t>
      </w:r>
    </w:p>
    <w:p w:rsidR="00CF11C6" w:rsidRDefault="00263363" w:rsidP="00CF11C6">
      <w:r>
        <w:t>The extensions below represent potential ways in which mathematics and/or CTE teachers can build on the task above. All of the extensions are optional and can be used in the classroom, as homework assignments, and/or as long-term interdisciplinary projects.</w:t>
      </w:r>
    </w:p>
    <w:p w:rsidR="00CF11C6" w:rsidRDefault="00CF11C6" w:rsidP="00CF11C6"/>
    <w:p w:rsidR="00CF11C6" w:rsidRPr="003B2087" w:rsidRDefault="00CF11C6" w:rsidP="003B2087">
      <w:pPr>
        <w:pStyle w:val="ListParagraph"/>
        <w:numPr>
          <w:ilvl w:val="0"/>
          <w:numId w:val="12"/>
        </w:numPr>
        <w:spacing w:after="120"/>
        <w:contextualSpacing w:val="0"/>
      </w:pPr>
      <w:r w:rsidRPr="003B2087">
        <w:t>Using the plan</w:t>
      </w:r>
      <w:r w:rsidR="00D11A38">
        <w:t>s</w:t>
      </w:r>
      <w:r w:rsidRPr="003B2087">
        <w:t>, draw elevations of the walls for each room.</w:t>
      </w:r>
    </w:p>
    <w:p w:rsidR="00CF11C6" w:rsidRPr="003B2087" w:rsidRDefault="00CF11C6" w:rsidP="003B2087">
      <w:pPr>
        <w:pStyle w:val="ListParagraph"/>
        <w:numPr>
          <w:ilvl w:val="0"/>
          <w:numId w:val="12"/>
        </w:numPr>
        <w:spacing w:after="120"/>
        <w:contextualSpacing w:val="0"/>
        <w:rPr>
          <w:rFonts w:cs="Times New Roman"/>
        </w:rPr>
      </w:pPr>
      <w:r w:rsidRPr="003B2087">
        <w:rPr>
          <w:rFonts w:cs="Times New Roman"/>
        </w:rPr>
        <w:t xml:space="preserve">Sketch a to-scale net for each room, including the ceiling to determine the number of sheets of dry wall (½ </w:t>
      </w:r>
      <w:proofErr w:type="gramStart"/>
      <w:r w:rsidRPr="003B2087">
        <w:rPr>
          <w:rFonts w:cs="Times New Roman"/>
        </w:rPr>
        <w:t>“ x</w:t>
      </w:r>
      <w:proofErr w:type="gramEnd"/>
      <w:r w:rsidRPr="003B2087">
        <w:rPr>
          <w:rFonts w:cs="Times New Roman"/>
        </w:rPr>
        <w:t xml:space="preserve"> 4’ x 8’) for walls and ceiling. </w:t>
      </w:r>
      <w:r w:rsidR="00BB7EA4">
        <w:rPr>
          <w:rFonts w:cs="Times New Roman"/>
        </w:rPr>
        <w:t>Remember to i</w:t>
      </w:r>
      <w:r w:rsidRPr="003B2087">
        <w:rPr>
          <w:rFonts w:cs="Times New Roman"/>
        </w:rPr>
        <w:t>nclude</w:t>
      </w:r>
      <w:r w:rsidR="00BB7EA4">
        <w:rPr>
          <w:rFonts w:cs="Times New Roman"/>
        </w:rPr>
        <w:t xml:space="preserve"> sheetrock for</w:t>
      </w:r>
      <w:r w:rsidRPr="003B2087">
        <w:rPr>
          <w:rFonts w:cs="Times New Roman"/>
        </w:rPr>
        <w:t xml:space="preserve"> </w:t>
      </w:r>
      <w:r w:rsidR="00BB7EA4">
        <w:rPr>
          <w:rFonts w:cs="Times New Roman"/>
        </w:rPr>
        <w:t xml:space="preserve">the inside of the </w:t>
      </w:r>
      <w:r w:rsidRPr="003B2087">
        <w:rPr>
          <w:rFonts w:cs="Times New Roman"/>
        </w:rPr>
        <w:t xml:space="preserve">closets and both sides of the interior walls. </w:t>
      </w:r>
      <w:r w:rsidRPr="003B2087">
        <w:t xml:space="preserve"> </w:t>
      </w:r>
    </w:p>
    <w:p w:rsidR="00CF11C6" w:rsidRPr="003B2087" w:rsidRDefault="00CF11C6" w:rsidP="003B2087">
      <w:pPr>
        <w:pStyle w:val="ListParagraph"/>
        <w:numPr>
          <w:ilvl w:val="0"/>
          <w:numId w:val="12"/>
        </w:numPr>
        <w:spacing w:after="120"/>
        <w:contextualSpacing w:val="0"/>
        <w:rPr>
          <w:rFonts w:cs="Times New Roman"/>
        </w:rPr>
      </w:pPr>
      <w:r w:rsidRPr="003B2087">
        <w:rPr>
          <w:rFonts w:cs="Times New Roman"/>
        </w:rPr>
        <w:t>Find total length of (4” x 12”) beam to be used for window and door headers in the addition walls.</w:t>
      </w:r>
    </w:p>
    <w:p w:rsidR="00CF11C6" w:rsidRPr="003B2087" w:rsidRDefault="00CF11C6" w:rsidP="003B2087">
      <w:pPr>
        <w:pStyle w:val="ListParagraph"/>
        <w:numPr>
          <w:ilvl w:val="0"/>
          <w:numId w:val="12"/>
        </w:numPr>
        <w:spacing w:after="120"/>
        <w:contextualSpacing w:val="0"/>
        <w:rPr>
          <w:rFonts w:cs="Times New Roman"/>
        </w:rPr>
      </w:pPr>
      <w:r w:rsidRPr="003B2087">
        <w:rPr>
          <w:rFonts w:cs="Times New Roman"/>
        </w:rPr>
        <w:t>Find the total number of 2” x 4” x 10’ boards needed to frame the walls of the addition.</w:t>
      </w:r>
    </w:p>
    <w:p w:rsidR="00CF11C6" w:rsidRPr="003B2087" w:rsidRDefault="00CF11C6" w:rsidP="003B2087">
      <w:pPr>
        <w:pStyle w:val="ListParagraph"/>
        <w:numPr>
          <w:ilvl w:val="0"/>
          <w:numId w:val="12"/>
        </w:numPr>
        <w:spacing w:after="120"/>
        <w:contextualSpacing w:val="0"/>
        <w:rPr>
          <w:rFonts w:cs="Times New Roman"/>
        </w:rPr>
      </w:pPr>
      <w:r w:rsidRPr="003B2087">
        <w:rPr>
          <w:rFonts w:cs="Times New Roman"/>
        </w:rPr>
        <w:t>For each bedroom the building code requires a minimum of 5 square feet of clear egress for the windows. Determine the dimensions of each window and show that they meet the minimum code.</w:t>
      </w:r>
    </w:p>
    <w:p w:rsidR="00CF11C6" w:rsidRPr="003B2087" w:rsidRDefault="00CF11C6" w:rsidP="003B2087">
      <w:pPr>
        <w:pStyle w:val="ListParagraph"/>
        <w:numPr>
          <w:ilvl w:val="0"/>
          <w:numId w:val="12"/>
        </w:numPr>
        <w:spacing w:after="120"/>
        <w:contextualSpacing w:val="0"/>
        <w:rPr>
          <w:rFonts w:cs="Times New Roman"/>
        </w:rPr>
      </w:pPr>
      <w:r w:rsidRPr="003B2087">
        <w:rPr>
          <w:rFonts w:cs="Times New Roman"/>
        </w:rPr>
        <w:t xml:space="preserve">Find the number of boxes of pre-finished wood flooring needed for each bedroom, given each box will cover 50 square feet. </w:t>
      </w:r>
    </w:p>
    <w:p w:rsidR="00CF11C6" w:rsidRPr="003B2087" w:rsidRDefault="00CF11C6" w:rsidP="003B2087">
      <w:pPr>
        <w:pStyle w:val="ListParagraph"/>
        <w:numPr>
          <w:ilvl w:val="0"/>
          <w:numId w:val="12"/>
        </w:numPr>
        <w:spacing w:after="120"/>
        <w:contextualSpacing w:val="0"/>
        <w:rPr>
          <w:rFonts w:cs="Times New Roman"/>
        </w:rPr>
      </w:pPr>
      <w:r w:rsidRPr="003B2087">
        <w:rPr>
          <w:rFonts w:cs="Times New Roman"/>
        </w:rPr>
        <w:t>Compare two or more lumberyards to minimize cost for the project.</w:t>
      </w:r>
    </w:p>
    <w:p w:rsidR="00263363" w:rsidRPr="003B2087" w:rsidRDefault="00263363" w:rsidP="003B2087">
      <w:pPr>
        <w:pStyle w:val="ListParagraph"/>
        <w:spacing w:after="120"/>
        <w:contextualSpacing w:val="0"/>
      </w:pPr>
    </w:p>
    <w:p w:rsidR="00263363" w:rsidRPr="000E7A61" w:rsidRDefault="00263363" w:rsidP="00CF11C6">
      <w:pPr>
        <w:pStyle w:val="ListParagraph"/>
        <w:spacing w:after="120"/>
        <w:contextualSpacing w:val="0"/>
      </w:pPr>
    </w:p>
    <w:p w:rsidR="00E07269" w:rsidRDefault="00E07269"/>
    <w:p w:rsidR="00773BD6" w:rsidRDefault="00773BD6"/>
    <w:p w:rsidR="00773BD6" w:rsidRDefault="00773BD6" w:rsidP="00C36D44">
      <w:pPr>
        <w:spacing w:after="200" w:line="276" w:lineRule="auto"/>
        <w:sectPr w:rsidR="00773BD6">
          <w:headerReference w:type="even" r:id="rId14"/>
          <w:headerReference w:type="default" r:id="rId15"/>
          <w:footerReference w:type="even" r:id="rId16"/>
          <w:footerReference w:type="default" r:id="rId17"/>
          <w:headerReference w:type="first" r:id="rId18"/>
          <w:footerReference w:type="first" r:id="rId19"/>
          <w:pgSz w:w="12240" w:h="15840"/>
          <w:pgMar w:top="1296" w:right="1152" w:bottom="1296"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p>
    <w:p w:rsidR="00773BD6" w:rsidRPr="00BC2E6E" w:rsidRDefault="005E51D6" w:rsidP="00773BD6">
      <w:pPr>
        <w:pStyle w:val="Title"/>
        <w:pBdr>
          <w:bottom w:val="single" w:sz="8" w:space="0" w:color="4F81BD" w:themeColor="accent1"/>
        </w:pBdr>
        <w:spacing w:after="0"/>
        <w:rPr>
          <w:color w:val="263685"/>
        </w:rPr>
      </w:pPr>
      <w:r>
        <w:rPr>
          <w:color w:val="263685"/>
        </w:rPr>
        <w:lastRenderedPageBreak/>
        <w:t>FRAMING A HOUSE</w:t>
      </w:r>
      <w:r w:rsidR="00773BD6">
        <w:rPr>
          <w:color w:val="263685"/>
        </w:rPr>
        <w:t xml:space="preserve"> </w:t>
      </w:r>
      <w:r w:rsidR="00773BD6" w:rsidRPr="00BC2E6E">
        <w:rPr>
          <w:color w:val="263685"/>
        </w:rPr>
        <w:t xml:space="preserve">– </w:t>
      </w:r>
      <w:r w:rsidR="00773BD6">
        <w:rPr>
          <w:i/>
          <w:color w:val="263685"/>
        </w:rPr>
        <w:t>Appendix</w:t>
      </w:r>
      <w:r w:rsidR="0028047E">
        <w:rPr>
          <w:i/>
          <w:color w:val="263685"/>
        </w:rPr>
        <w:t>: Alignment Ratings</w:t>
      </w:r>
    </w:p>
    <w:p w:rsidR="004864B4" w:rsidRDefault="004864B4" w:rsidP="004864B4">
      <w:pPr>
        <w:spacing w:after="200" w:line="276" w:lineRule="auto"/>
      </w:pPr>
    </w:p>
    <w:p w:rsidR="00B1142F" w:rsidRDefault="00B1142F" w:rsidP="00B1142F">
      <w:pPr>
        <w:spacing w:after="200" w:line="276" w:lineRule="auto"/>
      </w:pPr>
      <w:r>
        <w:t>The rating system used in the following charts is as follows:</w:t>
      </w:r>
    </w:p>
    <w:p w:rsidR="00B1142F" w:rsidRDefault="00B1142F" w:rsidP="00B1142F">
      <w:pPr>
        <w:spacing w:line="276" w:lineRule="auto"/>
      </w:pPr>
      <w:r w:rsidRPr="002B7C68">
        <w:rPr>
          <w:b/>
          <w:bCs/>
          <w:sz w:val="28"/>
          <w:szCs w:val="28"/>
        </w:rPr>
        <w:t>3</w:t>
      </w:r>
      <w:r w:rsidRPr="002B7C68">
        <w:rPr>
          <w:b/>
          <w:bCs/>
        </w:rPr>
        <w:t xml:space="preserve">    </w:t>
      </w:r>
      <w:r>
        <w:rPr>
          <w:b/>
          <w:bCs/>
        </w:rPr>
        <w:t>EXCELLENT ALIGNMENT:</w:t>
      </w:r>
    </w:p>
    <w:p w:rsidR="00B1142F" w:rsidRPr="00E83EA7" w:rsidRDefault="00B1142F" w:rsidP="00B1142F">
      <w:pPr>
        <w:spacing w:line="276" w:lineRule="auto"/>
        <w:rPr>
          <w:sz w:val="18"/>
        </w:rPr>
      </w:pPr>
      <w:r w:rsidRPr="00E83EA7">
        <w:rPr>
          <w:sz w:val="20"/>
        </w:rPr>
        <w:t xml:space="preserve">The content/performance of the task is clearly consistent with the content/performance of the Common Core </w:t>
      </w:r>
      <w:r>
        <w:rPr>
          <w:sz w:val="20"/>
        </w:rPr>
        <w:t>State</w:t>
      </w:r>
      <w:r w:rsidRPr="00E83EA7">
        <w:rPr>
          <w:sz w:val="20"/>
        </w:rPr>
        <w:t xml:space="preserve"> </w:t>
      </w:r>
      <w:r>
        <w:rPr>
          <w:sz w:val="20"/>
        </w:rPr>
        <w:t>S</w:t>
      </w:r>
      <w:r w:rsidRPr="00E83EA7">
        <w:rPr>
          <w:sz w:val="20"/>
        </w:rPr>
        <w:t>tandard.</w:t>
      </w:r>
    </w:p>
    <w:p w:rsidR="00B1142F" w:rsidRPr="002B7C68" w:rsidRDefault="00B1142F" w:rsidP="00B1142F">
      <w:pPr>
        <w:spacing w:line="276" w:lineRule="auto"/>
        <w:rPr>
          <w:b/>
        </w:rPr>
      </w:pPr>
    </w:p>
    <w:p w:rsidR="00B1142F" w:rsidRDefault="00B1142F" w:rsidP="00B1142F">
      <w:pPr>
        <w:spacing w:line="276" w:lineRule="auto"/>
        <w:rPr>
          <w:b/>
          <w:bCs/>
        </w:rPr>
      </w:pPr>
      <w:r w:rsidRPr="002B7C68">
        <w:rPr>
          <w:b/>
          <w:sz w:val="28"/>
          <w:szCs w:val="28"/>
        </w:rPr>
        <w:t>2</w:t>
      </w:r>
      <w:r w:rsidRPr="002B7C68">
        <w:rPr>
          <w:b/>
        </w:rPr>
        <w:t xml:space="preserve"> </w:t>
      </w:r>
      <w:r w:rsidRPr="002B7C68">
        <w:t xml:space="preserve">   </w:t>
      </w:r>
      <w:r w:rsidRPr="002B7C68">
        <w:rPr>
          <w:b/>
          <w:bCs/>
        </w:rPr>
        <w:t>GOOD ALIGNMENT</w:t>
      </w:r>
      <w:r>
        <w:rPr>
          <w:b/>
          <w:bCs/>
        </w:rPr>
        <w:t>:</w:t>
      </w:r>
    </w:p>
    <w:p w:rsidR="00B1142F" w:rsidRPr="00E83EA7" w:rsidRDefault="00B1142F" w:rsidP="00B1142F">
      <w:pPr>
        <w:spacing w:line="276" w:lineRule="auto"/>
        <w:rPr>
          <w:sz w:val="18"/>
        </w:rPr>
      </w:pPr>
      <w:r w:rsidRPr="00E83EA7">
        <w:rPr>
          <w:sz w:val="20"/>
        </w:rPr>
        <w:t>The task is consistent with important elements of the content/performance of the CCSS statement, but part of the CCSS is not addressed.</w:t>
      </w:r>
    </w:p>
    <w:p w:rsidR="00B1142F" w:rsidRPr="002B7C68" w:rsidRDefault="00B1142F" w:rsidP="00B1142F">
      <w:pPr>
        <w:spacing w:line="276" w:lineRule="auto"/>
        <w:rPr>
          <w:sz w:val="20"/>
        </w:rPr>
      </w:pPr>
    </w:p>
    <w:p w:rsidR="00B1142F" w:rsidRPr="00B26E6E" w:rsidRDefault="00B1142F" w:rsidP="00B1142F">
      <w:pPr>
        <w:pStyle w:val="ListParagraph"/>
        <w:numPr>
          <w:ilvl w:val="0"/>
          <w:numId w:val="18"/>
        </w:numPr>
        <w:spacing w:line="276" w:lineRule="auto"/>
        <w:rPr>
          <w:sz w:val="20"/>
        </w:rPr>
      </w:pPr>
      <w:r w:rsidRPr="002B7C68">
        <w:rPr>
          <w:b/>
          <w:bCs/>
        </w:rPr>
        <w:t>WEAK ALIGNMENT</w:t>
      </w:r>
      <w:r>
        <w:rPr>
          <w:b/>
          <w:bCs/>
        </w:rPr>
        <w:t>:</w:t>
      </w:r>
    </w:p>
    <w:p w:rsidR="00B1142F" w:rsidRPr="00B26E6E" w:rsidRDefault="00B1142F" w:rsidP="00B1142F">
      <w:pPr>
        <w:spacing w:line="276" w:lineRule="auto"/>
        <w:rPr>
          <w:sz w:val="20"/>
        </w:rPr>
      </w:pPr>
      <w:r w:rsidRPr="00B26E6E">
        <w:rPr>
          <w:sz w:val="20"/>
        </w:rPr>
        <w:t xml:space="preserve">There is a partial alignment between the task and the </w:t>
      </w:r>
      <w:proofErr w:type="gramStart"/>
      <w:r w:rsidRPr="00B26E6E">
        <w:rPr>
          <w:sz w:val="20"/>
        </w:rPr>
        <w:t>CCSS,</w:t>
      </w:r>
      <w:proofErr w:type="gramEnd"/>
      <w:r w:rsidRPr="00B26E6E">
        <w:rPr>
          <w:sz w:val="20"/>
        </w:rPr>
        <w:t xml:space="preserve"> however important elements of the CCSS are not addressed in the task.</w:t>
      </w:r>
    </w:p>
    <w:p w:rsidR="00B1142F" w:rsidRPr="002B7C68" w:rsidRDefault="00B1142F" w:rsidP="00B1142F">
      <w:pPr>
        <w:spacing w:line="276" w:lineRule="auto"/>
        <w:rPr>
          <w:b/>
          <w:sz w:val="20"/>
        </w:rPr>
      </w:pPr>
    </w:p>
    <w:p w:rsidR="00B1142F" w:rsidRDefault="00B1142F" w:rsidP="00B1142F">
      <w:pPr>
        <w:spacing w:line="276" w:lineRule="auto"/>
        <w:rPr>
          <w:b/>
          <w:sz w:val="28"/>
          <w:szCs w:val="28"/>
        </w:rPr>
      </w:pPr>
      <w:r w:rsidRPr="002B7C68">
        <w:rPr>
          <w:b/>
          <w:sz w:val="28"/>
          <w:szCs w:val="28"/>
        </w:rPr>
        <w:t>N/A</w:t>
      </w:r>
      <w:r>
        <w:rPr>
          <w:b/>
          <w:sz w:val="28"/>
          <w:szCs w:val="28"/>
        </w:rPr>
        <w:t>:</w:t>
      </w:r>
    </w:p>
    <w:p w:rsidR="00B1142F" w:rsidRPr="002B7C68" w:rsidRDefault="00B1142F" w:rsidP="00B1142F">
      <w:pPr>
        <w:spacing w:line="276" w:lineRule="auto"/>
        <w:rPr>
          <w:sz w:val="20"/>
        </w:rPr>
      </w:pPr>
      <w:r w:rsidRPr="002B7C68">
        <w:t>For Mathematical Practices a content rating does not apply.</w:t>
      </w:r>
    </w:p>
    <w:p w:rsidR="00B1142F" w:rsidRPr="002B7C68" w:rsidRDefault="00B1142F" w:rsidP="00B1142F">
      <w:pPr>
        <w:pStyle w:val="Heading2"/>
        <w:spacing w:before="0"/>
        <w:rPr>
          <w:rFonts w:asciiTheme="minorHAnsi" w:hAnsiTheme="minorHAnsi"/>
          <w:b w:val="0"/>
          <w:color w:val="auto"/>
          <w:sz w:val="22"/>
        </w:rPr>
      </w:pPr>
    </w:p>
    <w:p w:rsidR="00B1142F" w:rsidRPr="002B7C68" w:rsidRDefault="00B1142F" w:rsidP="00B1142F">
      <w:pPr>
        <w:pStyle w:val="Heading2"/>
        <w:spacing w:before="0"/>
        <w:rPr>
          <w:rFonts w:asciiTheme="minorHAnsi" w:hAnsiTheme="minorHAnsi" w:cstheme="minorHAnsi"/>
          <w:color w:val="auto"/>
        </w:rPr>
      </w:pPr>
      <w:r w:rsidRPr="002B7C68">
        <w:rPr>
          <w:rFonts w:asciiTheme="minorHAnsi" w:hAnsiTheme="minorHAnsi" w:cstheme="minorHAnsi"/>
          <w:b w:val="0"/>
          <w:color w:val="auto"/>
          <w:sz w:val="22"/>
        </w:rPr>
        <w:t>In the charts</w:t>
      </w:r>
      <w:r w:rsidRPr="002B7C68">
        <w:rPr>
          <w:rFonts w:asciiTheme="minorHAnsi" w:hAnsiTheme="minorHAnsi" w:cstheme="minorHAnsi"/>
          <w:color w:val="auto"/>
        </w:rPr>
        <w:t xml:space="preserve"> C = Content Rating </w:t>
      </w:r>
      <w:r w:rsidRPr="002B7C68">
        <w:rPr>
          <w:rFonts w:asciiTheme="minorHAnsi" w:hAnsiTheme="minorHAnsi" w:cstheme="minorHAnsi"/>
          <w:b w:val="0"/>
          <w:color w:val="auto"/>
          <w:sz w:val="22"/>
        </w:rPr>
        <w:t>and</w:t>
      </w:r>
      <w:r w:rsidRPr="002B7C68">
        <w:rPr>
          <w:rFonts w:asciiTheme="minorHAnsi" w:hAnsiTheme="minorHAnsi" w:cstheme="minorHAnsi"/>
          <w:color w:val="auto"/>
        </w:rPr>
        <w:t xml:space="preserve"> P = Performance Rating</w:t>
      </w:r>
    </w:p>
    <w:p w:rsidR="00B1142F" w:rsidRPr="002B7C68" w:rsidRDefault="00B1142F" w:rsidP="00B1142F"/>
    <w:p w:rsidR="00B1142F" w:rsidRPr="002B7C68" w:rsidRDefault="00B1142F" w:rsidP="00B1142F"/>
    <w:p w:rsidR="00B1142F" w:rsidRPr="00A514B4" w:rsidRDefault="00B1142F" w:rsidP="00B1142F">
      <w:pPr>
        <w:spacing w:line="276" w:lineRule="auto"/>
        <w:rPr>
          <w:highlight w:val="yellow"/>
        </w:rPr>
      </w:pPr>
    </w:p>
    <w:p w:rsidR="00B1142F" w:rsidRPr="00A514B4" w:rsidRDefault="00B1142F" w:rsidP="00B1142F">
      <w:pPr>
        <w:spacing w:after="200" w:line="276" w:lineRule="auto"/>
        <w:rPr>
          <w:rFonts w:asciiTheme="majorHAnsi" w:eastAsiaTheme="majorEastAsia" w:hAnsiTheme="majorHAnsi" w:cstheme="majorBidi"/>
          <w:b/>
          <w:bCs/>
          <w:color w:val="263685"/>
          <w:szCs w:val="26"/>
        </w:rPr>
      </w:pPr>
      <w:r>
        <w:rPr>
          <w:noProof/>
        </w:rPr>
        <mc:AlternateContent>
          <mc:Choice Requires="wps">
            <w:drawing>
              <wp:anchor distT="0" distB="0" distL="114300" distR="114300" simplePos="0" relativeHeight="251683840" behindDoc="0" locked="0" layoutInCell="1" allowOverlap="1" wp14:anchorId="211691F5" wp14:editId="79EA2A22">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4E0211" w:rsidRDefault="004E0211" w:rsidP="00B1142F">
                            <w:pPr>
                              <w:jc w:val="center"/>
                              <w:rPr>
                                <w:rFonts w:cstheme="minorHAnsi"/>
                                <w:b/>
                                <w:color w:val="0091B2"/>
                              </w:rPr>
                            </w:pPr>
                            <w:r>
                              <w:rPr>
                                <w:rFonts w:cstheme="minorHAnsi"/>
                                <w:b/>
                                <w:color w:val="0091B2"/>
                              </w:rPr>
                              <w:t>COLOR KEY</w:t>
                            </w:r>
                          </w:p>
                          <w:p w:rsidR="004E0211" w:rsidRPr="0063127D" w:rsidRDefault="004E0211" w:rsidP="00B1142F">
                            <w:pPr>
                              <w:pStyle w:val="ListParagraph"/>
                              <w:numPr>
                                <w:ilvl w:val="0"/>
                                <w:numId w:val="7"/>
                              </w:numPr>
                            </w:pPr>
                            <w:r>
                              <w:rPr>
                                <w:rFonts w:cstheme="minorHAnsi"/>
                                <w:b/>
                              </w:rPr>
                              <w:t xml:space="preserve">Black </w:t>
                            </w:r>
                            <w:r>
                              <w:rPr>
                                <w:rFonts w:cstheme="minorHAnsi"/>
                              </w:rPr>
                              <w:t xml:space="preserve">= Part of CCSS/K&amp;S Statement aligned to task </w:t>
                            </w:r>
                          </w:p>
                          <w:p w:rsidR="004E0211" w:rsidRPr="002A33FE" w:rsidRDefault="004E0211" w:rsidP="00B1142F">
                            <w:pPr>
                              <w:pStyle w:val="ListParagraph"/>
                              <w:numPr>
                                <w:ilvl w:val="0"/>
                                <w:numId w:val="7"/>
                              </w:numPr>
                              <w:rPr>
                                <w:color w:val="A6A6A6" w:themeColor="background1" w:themeShade="A6"/>
                              </w:rPr>
                            </w:pPr>
                            <w:r w:rsidRPr="004C5E2E">
                              <w:rPr>
                                <w:rFonts w:cstheme="minorHAnsi"/>
                                <w:b/>
                                <w:color w:val="A6A6A6" w:themeColor="background1" w:themeShade="A6"/>
                              </w:rPr>
                              <w:t xml:space="preserve">Gray  </w:t>
                            </w:r>
                            <w:r w:rsidRPr="004C5E2E">
                              <w:rPr>
                                <w:rFonts w:cstheme="minorHAnsi"/>
                                <w:color w:val="A6A6A6" w:themeColor="background1" w:themeShade="A6"/>
                              </w:rPr>
                              <w:t xml:space="preserve">= Part of CCSS/K&amp;S Statement </w:t>
                            </w:r>
                            <w:r w:rsidRPr="004C5E2E">
                              <w:rPr>
                                <w:rFonts w:cstheme="minorHAnsi"/>
                                <w:b/>
                                <w:i/>
                                <w:color w:val="A6A6A6" w:themeColor="background1" w:themeShade="A6"/>
                                <w:u w:val="single"/>
                              </w:rPr>
                              <w:t>not</w:t>
                            </w:r>
                            <w:r w:rsidRPr="004C5E2E">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0.3pt;margin-top:415.95pt;width:231pt;height:94.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">
                <v:textbox>
                  <w:txbxContent>
                    <w:p w:rsidR="004E0211" w:rsidRDefault="004E0211" w:rsidP="00B1142F">
                      <w:pPr>
                        <w:jc w:val="center"/>
                        <w:rPr>
                          <w:rFonts w:cstheme="minorHAnsi"/>
                          <w:b/>
                          <w:color w:val="0091B2"/>
                        </w:rPr>
                      </w:pPr>
                      <w:r>
                        <w:rPr>
                          <w:rFonts w:cstheme="minorHAnsi"/>
                          <w:b/>
                          <w:color w:val="0091B2"/>
                        </w:rPr>
                        <w:t>COLOR KEY</w:t>
                      </w:r>
                    </w:p>
                    <w:p w:rsidR="004E0211" w:rsidRPr="0063127D" w:rsidRDefault="004E0211" w:rsidP="00B1142F">
                      <w:pPr>
                        <w:pStyle w:val="ListParagraph"/>
                        <w:numPr>
                          <w:ilvl w:val="0"/>
                          <w:numId w:val="7"/>
                        </w:numPr>
                      </w:pPr>
                      <w:r>
                        <w:rPr>
                          <w:rFonts w:cstheme="minorHAnsi"/>
                          <w:b/>
                        </w:rPr>
                        <w:t xml:space="preserve">Black </w:t>
                      </w:r>
                      <w:r>
                        <w:rPr>
                          <w:rFonts w:cstheme="minorHAnsi"/>
                        </w:rPr>
                        <w:t xml:space="preserve">= Part of CCSS/K&amp;S Statement aligned to task </w:t>
                      </w:r>
                    </w:p>
                    <w:p w:rsidR="004E0211" w:rsidRPr="002A33FE" w:rsidRDefault="004E0211" w:rsidP="00B1142F">
                      <w:pPr>
                        <w:pStyle w:val="ListParagraph"/>
                        <w:numPr>
                          <w:ilvl w:val="0"/>
                          <w:numId w:val="7"/>
                        </w:numPr>
                        <w:rPr>
                          <w:color w:val="A6A6A6" w:themeColor="background1" w:themeShade="A6"/>
                        </w:rPr>
                      </w:pPr>
                      <w:r w:rsidRPr="004C5E2E">
                        <w:rPr>
                          <w:rFonts w:cstheme="minorHAnsi"/>
                          <w:b/>
                          <w:color w:val="A6A6A6" w:themeColor="background1" w:themeShade="A6"/>
                        </w:rPr>
                        <w:t xml:space="preserve">Gray  </w:t>
                      </w:r>
                      <w:r w:rsidRPr="004C5E2E">
                        <w:rPr>
                          <w:rFonts w:cstheme="minorHAnsi"/>
                          <w:color w:val="A6A6A6" w:themeColor="background1" w:themeShade="A6"/>
                        </w:rPr>
                        <w:t xml:space="preserve">= Part of CCSS/K&amp;S Statement </w:t>
                      </w:r>
                      <w:r w:rsidRPr="004C5E2E">
                        <w:rPr>
                          <w:rFonts w:cstheme="minorHAnsi"/>
                          <w:b/>
                          <w:i/>
                          <w:color w:val="A6A6A6" w:themeColor="background1" w:themeShade="A6"/>
                          <w:u w:val="single"/>
                        </w:rPr>
                        <w:t>not</w:t>
                      </w:r>
                      <w:r w:rsidRPr="004C5E2E">
                        <w:rPr>
                          <w:rFonts w:cstheme="minorHAnsi"/>
                          <w:color w:val="A6A6A6" w:themeColor="background1" w:themeShade="A6"/>
                        </w:rPr>
                        <w:t xml:space="preserve"> aligned to task</w:t>
                      </w:r>
                    </w:p>
                  </w:txbxContent>
                </v:textbox>
                <w10:wrap type="tight" anchorx="margin" anchory="margin"/>
              </v:shape>
            </w:pict>
          </mc:Fallback>
        </mc:AlternateContent>
      </w:r>
      <w:r w:rsidRPr="00A514B4">
        <w:rPr>
          <w:color w:val="263685"/>
        </w:rPr>
        <w:br w:type="page"/>
      </w:r>
    </w:p>
    <w:p w:rsidR="004864B4" w:rsidRPr="00143C89" w:rsidRDefault="004864B4" w:rsidP="004864B4">
      <w:pPr>
        <w:pStyle w:val="Heading2"/>
        <w:spacing w:before="0"/>
        <w:rPr>
          <w:rFonts w:asciiTheme="minorHAnsi" w:hAnsiTheme="minorHAnsi" w:cstheme="minorHAnsi"/>
          <w:color w:val="5F497A" w:themeColor="accent4" w:themeShade="BF"/>
        </w:rPr>
      </w:pPr>
      <w:r w:rsidRPr="00143C89">
        <w:rPr>
          <w:rFonts w:asciiTheme="minorHAnsi" w:hAnsiTheme="minorHAnsi" w:cstheme="minorHAnsi"/>
          <w:color w:val="5F497A" w:themeColor="accent4" w:themeShade="BF"/>
        </w:rPr>
        <w:lastRenderedPageBreak/>
        <w:t>Task-to-Mathematical Practice Alignment Recording Sheet</w:t>
      </w: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E5DFEC" w:themeFill="accent4" w:themeFillTint="33"/>
        <w:tblLayout w:type="fixed"/>
        <w:tblLook w:val="04A0" w:firstRow="1" w:lastRow="0" w:firstColumn="1" w:lastColumn="0" w:noHBand="0" w:noVBand="1"/>
      </w:tblPr>
      <w:tblGrid>
        <w:gridCol w:w="1256"/>
        <w:gridCol w:w="3084"/>
        <w:gridCol w:w="811"/>
        <w:gridCol w:w="808"/>
        <w:gridCol w:w="4500"/>
        <w:gridCol w:w="3005"/>
      </w:tblGrid>
      <w:tr w:rsidR="00AB188E" w:rsidRPr="008C6F6F">
        <w:trPr>
          <w:trHeight w:val="876"/>
        </w:trPr>
        <w:tc>
          <w:tcPr>
            <w:tcW w:w="466" w:type="pct"/>
            <w:tcBorders>
              <w:top w:val="single" w:sz="8" w:space="0" w:color="8064A2"/>
              <w:left w:val="single" w:sz="8" w:space="0" w:color="8064A2"/>
              <w:bottom w:val="single" w:sz="18" w:space="0" w:color="8064A2"/>
              <w:right w:val="single" w:sz="8" w:space="0" w:color="8064A2"/>
            </w:tcBorders>
            <w:shd w:val="clear" w:color="auto" w:fill="5F497A" w:themeFill="accent4" w:themeFillShade="BF"/>
            <w:vAlign w:val="center"/>
          </w:tcPr>
          <w:p w:rsidR="004864B4" w:rsidRPr="00143C89" w:rsidRDefault="004864B4" w:rsidP="002C48A8">
            <w:pPr>
              <w:jc w:val="center"/>
              <w:rPr>
                <w:rFonts w:eastAsiaTheme="majorEastAsia" w:cstheme="minorHAnsi"/>
                <w:b/>
                <w:bCs/>
                <w:color w:val="FFFFFF" w:themeColor="background1"/>
              </w:rPr>
            </w:pPr>
            <w:r w:rsidRPr="00143C89">
              <w:rPr>
                <w:rFonts w:eastAsiaTheme="majorEastAsia" w:cstheme="minorHAnsi"/>
                <w:b/>
                <w:bCs/>
                <w:color w:val="FFFFFF" w:themeColor="background1"/>
              </w:rPr>
              <w:t>Task Name</w:t>
            </w:r>
          </w:p>
        </w:tc>
        <w:tc>
          <w:tcPr>
            <w:tcW w:w="1145" w:type="pct"/>
            <w:tcBorders>
              <w:top w:val="single" w:sz="8" w:space="0" w:color="8064A2"/>
              <w:left w:val="single" w:sz="8" w:space="0" w:color="8064A2"/>
              <w:bottom w:val="single" w:sz="18" w:space="0" w:color="8064A2"/>
              <w:right w:val="single" w:sz="8" w:space="0" w:color="8064A2"/>
            </w:tcBorders>
            <w:shd w:val="clear" w:color="auto" w:fill="5F497A" w:themeFill="accent4" w:themeFillShade="BF"/>
            <w:vAlign w:val="center"/>
          </w:tcPr>
          <w:p w:rsidR="004864B4" w:rsidRPr="00143C89" w:rsidRDefault="004864B4" w:rsidP="002C48A8">
            <w:pPr>
              <w:jc w:val="center"/>
              <w:rPr>
                <w:rFonts w:eastAsiaTheme="majorEastAsia" w:cstheme="minorHAnsi"/>
                <w:b/>
                <w:bCs/>
                <w:color w:val="FFFFFF" w:themeColor="background1"/>
              </w:rPr>
            </w:pPr>
            <w:r w:rsidRPr="00143C89">
              <w:rPr>
                <w:rFonts w:eastAsiaTheme="majorEastAsia" w:cstheme="minorHAnsi"/>
                <w:b/>
                <w:bCs/>
                <w:color w:val="FFFFFF" w:themeColor="background1"/>
              </w:rPr>
              <w:t>Aligned CCSS</w:t>
            </w:r>
          </w:p>
          <w:p w:rsidR="004864B4" w:rsidRPr="00143C89" w:rsidRDefault="004864B4" w:rsidP="002C48A8">
            <w:pPr>
              <w:jc w:val="center"/>
              <w:rPr>
                <w:rFonts w:eastAsiaTheme="majorEastAsia" w:cstheme="minorHAnsi"/>
                <w:b/>
                <w:bCs/>
                <w:color w:val="FFFFFF" w:themeColor="background1"/>
              </w:rPr>
            </w:pPr>
            <w:r w:rsidRPr="00143C89">
              <w:rPr>
                <w:rFonts w:eastAsiaTheme="majorEastAsia" w:cstheme="minorHAnsi"/>
                <w:b/>
                <w:bCs/>
                <w:color w:val="FFFFFF" w:themeColor="background1"/>
              </w:rPr>
              <w:t>Mathematical Practice Standards</w:t>
            </w:r>
          </w:p>
        </w:tc>
        <w:tc>
          <w:tcPr>
            <w:tcW w:w="301" w:type="pct"/>
            <w:tcBorders>
              <w:top w:val="single" w:sz="8" w:space="0" w:color="8064A2"/>
              <w:left w:val="single" w:sz="8" w:space="0" w:color="8064A2"/>
              <w:bottom w:val="single" w:sz="18" w:space="0" w:color="8064A2"/>
              <w:right w:val="single" w:sz="8" w:space="0" w:color="8064A2"/>
            </w:tcBorders>
            <w:shd w:val="clear" w:color="auto" w:fill="5F497A" w:themeFill="accent4" w:themeFillShade="BF"/>
            <w:vAlign w:val="center"/>
          </w:tcPr>
          <w:p w:rsidR="004864B4" w:rsidRPr="00143C89" w:rsidRDefault="004864B4" w:rsidP="002C48A8">
            <w:pPr>
              <w:jc w:val="center"/>
              <w:rPr>
                <w:rFonts w:eastAsiaTheme="majorEastAsia" w:cstheme="minorHAnsi"/>
                <w:b/>
                <w:bCs/>
                <w:color w:val="FFFFFF" w:themeColor="background1"/>
                <w:sz w:val="32"/>
              </w:rPr>
            </w:pPr>
            <w:r w:rsidRPr="00143C89">
              <w:rPr>
                <w:rFonts w:eastAsiaTheme="majorEastAsia" w:cstheme="minorHAnsi"/>
                <w:b/>
                <w:bCs/>
                <w:color w:val="FFFFFF" w:themeColor="background1"/>
                <w:sz w:val="32"/>
              </w:rPr>
              <w:t>C</w:t>
            </w:r>
          </w:p>
        </w:tc>
        <w:tc>
          <w:tcPr>
            <w:tcW w:w="300" w:type="pct"/>
            <w:tcBorders>
              <w:top w:val="single" w:sz="8" w:space="0" w:color="8064A2"/>
              <w:left w:val="single" w:sz="8" w:space="0" w:color="8064A2"/>
              <w:bottom w:val="single" w:sz="18" w:space="0" w:color="8064A2"/>
              <w:right w:val="single" w:sz="8" w:space="0" w:color="8064A2"/>
            </w:tcBorders>
            <w:shd w:val="clear" w:color="auto" w:fill="5F497A" w:themeFill="accent4" w:themeFillShade="BF"/>
            <w:vAlign w:val="center"/>
          </w:tcPr>
          <w:p w:rsidR="004864B4" w:rsidRPr="00143C89" w:rsidRDefault="004864B4" w:rsidP="002C48A8">
            <w:pPr>
              <w:jc w:val="center"/>
              <w:rPr>
                <w:rFonts w:eastAsiaTheme="majorEastAsia" w:cstheme="minorHAnsi"/>
                <w:b/>
                <w:bCs/>
                <w:color w:val="FFFFFF" w:themeColor="background1"/>
                <w:sz w:val="32"/>
              </w:rPr>
            </w:pPr>
            <w:r w:rsidRPr="00143C89">
              <w:rPr>
                <w:rFonts w:eastAsiaTheme="majorEastAsia" w:cstheme="minorHAnsi"/>
                <w:b/>
                <w:bCs/>
                <w:color w:val="FFFFFF" w:themeColor="background1"/>
                <w:sz w:val="32"/>
              </w:rPr>
              <w:t>P</w:t>
            </w:r>
          </w:p>
        </w:tc>
        <w:tc>
          <w:tcPr>
            <w:tcW w:w="1671" w:type="pct"/>
            <w:tcBorders>
              <w:top w:val="single" w:sz="8" w:space="0" w:color="8064A2"/>
              <w:left w:val="single" w:sz="8" w:space="0" w:color="8064A2"/>
              <w:bottom w:val="single" w:sz="18" w:space="0" w:color="8064A2"/>
              <w:right w:val="single" w:sz="8" w:space="0" w:color="8064A2"/>
            </w:tcBorders>
            <w:shd w:val="clear" w:color="auto" w:fill="5F497A" w:themeFill="accent4" w:themeFillShade="BF"/>
            <w:vAlign w:val="center"/>
          </w:tcPr>
          <w:p w:rsidR="004864B4" w:rsidRPr="00143C89" w:rsidRDefault="004864B4" w:rsidP="002C48A8">
            <w:pPr>
              <w:jc w:val="center"/>
              <w:rPr>
                <w:rFonts w:eastAsiaTheme="majorEastAsia" w:cstheme="minorHAnsi"/>
                <w:b/>
                <w:bCs/>
                <w:color w:val="FFFFFF" w:themeColor="background1"/>
              </w:rPr>
            </w:pPr>
            <w:r w:rsidRPr="00143C89">
              <w:rPr>
                <w:rFonts w:eastAsiaTheme="majorEastAsia" w:cstheme="minorHAnsi"/>
                <w:b/>
                <w:bCs/>
                <w:color w:val="FFFFFF" w:themeColor="background1"/>
              </w:rPr>
              <w:t>Alignment Comments</w:t>
            </w:r>
          </w:p>
        </w:tc>
        <w:tc>
          <w:tcPr>
            <w:tcW w:w="1116" w:type="pct"/>
            <w:tcBorders>
              <w:top w:val="single" w:sz="8" w:space="0" w:color="8064A2"/>
              <w:left w:val="single" w:sz="8" w:space="0" w:color="8064A2"/>
              <w:bottom w:val="single" w:sz="18" w:space="0" w:color="8064A2"/>
              <w:right w:val="single" w:sz="8" w:space="0" w:color="8064A2"/>
            </w:tcBorders>
            <w:shd w:val="clear" w:color="auto" w:fill="5F497A" w:themeFill="accent4" w:themeFillShade="BF"/>
            <w:vAlign w:val="center"/>
          </w:tcPr>
          <w:p w:rsidR="004864B4" w:rsidRPr="00143C89" w:rsidRDefault="004864B4" w:rsidP="002C48A8">
            <w:pPr>
              <w:jc w:val="center"/>
              <w:rPr>
                <w:rFonts w:eastAsiaTheme="majorEastAsia" w:cstheme="minorHAnsi"/>
                <w:b/>
                <w:bCs/>
                <w:color w:val="FFFFFF" w:themeColor="background1"/>
              </w:rPr>
            </w:pPr>
            <w:r w:rsidRPr="00143C89">
              <w:rPr>
                <w:rFonts w:eastAsiaTheme="majorEastAsia" w:cstheme="minorHAnsi"/>
                <w:b/>
                <w:bCs/>
                <w:color w:val="FFFFFF" w:themeColor="background1"/>
              </w:rPr>
              <w:t>Task Comments</w:t>
            </w:r>
          </w:p>
        </w:tc>
      </w:tr>
      <w:tr w:rsidR="00AB188E" w:rsidRPr="008C6F6F">
        <w:trPr>
          <w:trHeight w:val="1244"/>
        </w:trPr>
        <w:tc>
          <w:tcPr>
            <w:tcW w:w="466" w:type="pct"/>
            <w:vMerge w:val="restart"/>
            <w:tcBorders>
              <w:top w:val="single" w:sz="8" w:space="0" w:color="8064A2"/>
              <w:left w:val="single" w:sz="8" w:space="0" w:color="8064A2"/>
              <w:bottom w:val="single" w:sz="8" w:space="0" w:color="8064A2"/>
              <w:right w:val="single" w:sz="8" w:space="0" w:color="8064A2"/>
            </w:tcBorders>
            <w:shd w:val="clear" w:color="auto" w:fill="E5DFEC" w:themeFill="accent4" w:themeFillTint="33"/>
            <w:textDirection w:val="btLr"/>
            <w:vAlign w:val="center"/>
          </w:tcPr>
          <w:p w:rsidR="004864B4" w:rsidRPr="008C6F6F" w:rsidRDefault="004864B4" w:rsidP="002C48A8">
            <w:pPr>
              <w:ind w:left="113" w:right="113"/>
              <w:jc w:val="center"/>
              <w:rPr>
                <w:rFonts w:eastAsiaTheme="majorEastAsia" w:cstheme="minorHAnsi"/>
                <w:b/>
                <w:bCs/>
              </w:rPr>
            </w:pPr>
            <w:r w:rsidRPr="003F1A48">
              <w:rPr>
                <w:rFonts w:eastAsiaTheme="majorEastAsia" w:cstheme="minorHAnsi"/>
                <w:b/>
                <w:bCs/>
                <w:color w:val="403152" w:themeColor="accent4" w:themeShade="80"/>
                <w:sz w:val="24"/>
              </w:rPr>
              <w:t>FRAMING A HOUSE</w:t>
            </w:r>
          </w:p>
        </w:tc>
        <w:tc>
          <w:tcPr>
            <w:tcW w:w="1145"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3F1A48">
            <w:pPr>
              <w:rPr>
                <w:rFonts w:cstheme="minorHAnsi"/>
                <w:b/>
                <w:sz w:val="21"/>
                <w:szCs w:val="21"/>
              </w:rPr>
            </w:pPr>
            <w:r w:rsidRPr="008C6F6F">
              <w:rPr>
                <w:rFonts w:cstheme="minorHAnsi"/>
                <w:b/>
                <w:sz w:val="21"/>
                <w:szCs w:val="21"/>
              </w:rPr>
              <w:t xml:space="preserve">MP.1 </w:t>
            </w:r>
            <w:r w:rsidRPr="008C6F6F">
              <w:rPr>
                <w:rFonts w:cstheme="minorHAnsi"/>
                <w:sz w:val="21"/>
                <w:szCs w:val="21"/>
              </w:rPr>
              <w:t>Make sense of problems and persevere in solving them</w:t>
            </w:r>
          </w:p>
        </w:tc>
        <w:tc>
          <w:tcPr>
            <w:tcW w:w="301"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jc w:val="center"/>
              <w:rPr>
                <w:rFonts w:cstheme="minorHAnsi"/>
                <w:b/>
                <w:sz w:val="32"/>
              </w:rPr>
            </w:pPr>
            <w:r w:rsidRPr="008C6F6F">
              <w:rPr>
                <w:rFonts w:cstheme="minorHAnsi"/>
                <w:b/>
                <w:sz w:val="32"/>
              </w:rPr>
              <w:t>N/A</w:t>
            </w:r>
          </w:p>
        </w:tc>
        <w:tc>
          <w:tcPr>
            <w:tcW w:w="300"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jc w:val="center"/>
              <w:rPr>
                <w:rFonts w:cstheme="minorHAnsi"/>
                <w:b/>
                <w:sz w:val="32"/>
              </w:rPr>
            </w:pPr>
            <w:r w:rsidRPr="008C6F6F">
              <w:rPr>
                <w:rFonts w:cstheme="minorHAnsi"/>
                <w:b/>
                <w:sz w:val="32"/>
              </w:rPr>
              <w:t>3</w:t>
            </w:r>
          </w:p>
        </w:tc>
        <w:tc>
          <w:tcPr>
            <w:tcW w:w="1671"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spacing w:after="120"/>
              <w:rPr>
                <w:rFonts w:cstheme="minorHAnsi"/>
                <w:sz w:val="21"/>
                <w:szCs w:val="21"/>
              </w:rPr>
            </w:pPr>
            <w:r w:rsidRPr="008C6F6F">
              <w:rPr>
                <w:rFonts w:cstheme="minorHAnsi"/>
                <w:color w:val="000000"/>
                <w:sz w:val="21"/>
                <w:szCs w:val="21"/>
              </w:rPr>
              <w:t>For this task students analyze givens, constraints, relationships, and goals. They must make conjectures about the form and meaning of the solution and plan a solution pathway.  They must check the reasonableness of their solution, continually asking themselves, “Does this make sense?”</w:t>
            </w:r>
          </w:p>
        </w:tc>
        <w:tc>
          <w:tcPr>
            <w:tcW w:w="1116" w:type="pct"/>
            <w:vMerge w:val="restart"/>
            <w:tcBorders>
              <w:top w:val="single" w:sz="8" w:space="0" w:color="8064A2"/>
              <w:left w:val="single" w:sz="8" w:space="0" w:color="8064A2"/>
              <w:right w:val="single" w:sz="8" w:space="0" w:color="8064A2"/>
            </w:tcBorders>
            <w:shd w:val="clear" w:color="auto" w:fill="E5DFEC" w:themeFill="accent4" w:themeFillTint="33"/>
            <w:vAlign w:val="center"/>
          </w:tcPr>
          <w:p w:rsidR="004864B4" w:rsidRPr="008C6F6F" w:rsidRDefault="004864B4" w:rsidP="002C48A8">
            <w:pPr>
              <w:rPr>
                <w:rFonts w:cstheme="minorHAnsi"/>
                <w:sz w:val="21"/>
                <w:szCs w:val="21"/>
              </w:rPr>
            </w:pPr>
            <w:r w:rsidRPr="008C6F6F">
              <w:rPr>
                <w:rFonts w:cstheme="minorHAnsi"/>
                <w:sz w:val="21"/>
                <w:szCs w:val="21"/>
              </w:rPr>
              <w:t xml:space="preserve">This is a multi-stage problem with real life applications and considerations. Students must create a scale drawing and identify measurements and lengths to determine the total number of linear feet of lumber for the project. Students use visualization, abstract reasoning, and quantitative calculations. </w:t>
            </w:r>
          </w:p>
          <w:p w:rsidR="004864B4" w:rsidRPr="008C6F6F" w:rsidRDefault="004864B4" w:rsidP="002C48A8">
            <w:pPr>
              <w:rPr>
                <w:rFonts w:cstheme="minorHAnsi"/>
              </w:rPr>
            </w:pPr>
          </w:p>
        </w:tc>
      </w:tr>
      <w:tr w:rsidR="00AB188E" w:rsidRPr="008C6F6F">
        <w:trPr>
          <w:trHeight w:val="732"/>
        </w:trPr>
        <w:tc>
          <w:tcPr>
            <w:tcW w:w="466" w:type="pct"/>
            <w:vMerge/>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rPr>
                <w:rFonts w:eastAsiaTheme="majorEastAsia" w:cstheme="minorHAnsi"/>
                <w:b/>
                <w:bCs/>
              </w:rPr>
            </w:pPr>
          </w:p>
        </w:tc>
        <w:tc>
          <w:tcPr>
            <w:tcW w:w="1145"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3F1A48">
            <w:pPr>
              <w:rPr>
                <w:rFonts w:cstheme="minorHAnsi"/>
                <w:b/>
                <w:sz w:val="21"/>
                <w:szCs w:val="21"/>
              </w:rPr>
            </w:pPr>
            <w:r w:rsidRPr="008C6F6F">
              <w:rPr>
                <w:rFonts w:cstheme="minorHAnsi"/>
                <w:b/>
                <w:sz w:val="21"/>
                <w:szCs w:val="21"/>
              </w:rPr>
              <w:t xml:space="preserve">MP.2 </w:t>
            </w:r>
            <w:r w:rsidRPr="008C6F6F">
              <w:rPr>
                <w:rFonts w:cstheme="minorHAnsi"/>
                <w:sz w:val="21"/>
                <w:szCs w:val="21"/>
              </w:rPr>
              <w:t>Reason abstractly and quantitatively</w:t>
            </w:r>
          </w:p>
        </w:tc>
        <w:tc>
          <w:tcPr>
            <w:tcW w:w="301"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jc w:val="center"/>
              <w:rPr>
                <w:rFonts w:cstheme="minorHAnsi"/>
                <w:b/>
                <w:sz w:val="32"/>
              </w:rPr>
            </w:pPr>
            <w:r w:rsidRPr="008C6F6F">
              <w:rPr>
                <w:rFonts w:cstheme="minorHAnsi"/>
                <w:b/>
                <w:sz w:val="32"/>
              </w:rPr>
              <w:t>N/A</w:t>
            </w:r>
          </w:p>
        </w:tc>
        <w:tc>
          <w:tcPr>
            <w:tcW w:w="300"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jc w:val="center"/>
              <w:rPr>
                <w:rFonts w:cstheme="minorHAnsi"/>
                <w:b/>
                <w:sz w:val="32"/>
              </w:rPr>
            </w:pPr>
            <w:r w:rsidRPr="008C6F6F">
              <w:rPr>
                <w:rFonts w:cstheme="minorHAnsi"/>
                <w:b/>
                <w:sz w:val="32"/>
              </w:rPr>
              <w:t>3</w:t>
            </w:r>
          </w:p>
        </w:tc>
        <w:tc>
          <w:tcPr>
            <w:tcW w:w="1671"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spacing w:after="120"/>
              <w:rPr>
                <w:rFonts w:cstheme="minorHAnsi"/>
                <w:sz w:val="21"/>
                <w:szCs w:val="21"/>
              </w:rPr>
            </w:pPr>
            <w:r w:rsidRPr="008C6F6F">
              <w:rPr>
                <w:rFonts w:cstheme="minorHAnsi"/>
                <w:color w:val="000000"/>
                <w:sz w:val="21"/>
                <w:szCs w:val="21"/>
              </w:rPr>
              <w:t>This task requires that students make sense of quantities and their relationships in the problem situation. They must attend to the meaning of the quantities and pay attention to units as they represent and operate with the quantities and measures.</w:t>
            </w:r>
          </w:p>
        </w:tc>
        <w:tc>
          <w:tcPr>
            <w:tcW w:w="1116" w:type="pct"/>
            <w:vMerge/>
            <w:tcBorders>
              <w:left w:val="single" w:sz="8" w:space="0" w:color="8064A2"/>
              <w:right w:val="single" w:sz="8" w:space="0" w:color="8064A2"/>
            </w:tcBorders>
            <w:shd w:val="clear" w:color="auto" w:fill="E5DFEC" w:themeFill="accent4" w:themeFillTint="33"/>
            <w:vAlign w:val="center"/>
          </w:tcPr>
          <w:p w:rsidR="004864B4" w:rsidRPr="008C6F6F" w:rsidRDefault="004864B4" w:rsidP="002C48A8">
            <w:pPr>
              <w:rPr>
                <w:rFonts w:cstheme="minorHAnsi"/>
              </w:rPr>
            </w:pPr>
          </w:p>
        </w:tc>
      </w:tr>
      <w:tr w:rsidR="00AB188E" w:rsidRPr="008C6F6F">
        <w:trPr>
          <w:trHeight w:val="822"/>
        </w:trPr>
        <w:tc>
          <w:tcPr>
            <w:tcW w:w="466" w:type="pct"/>
            <w:vMerge/>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rPr>
                <w:rFonts w:eastAsiaTheme="majorEastAsia" w:cstheme="minorHAnsi"/>
                <w:b/>
                <w:bCs/>
              </w:rPr>
            </w:pPr>
          </w:p>
        </w:tc>
        <w:tc>
          <w:tcPr>
            <w:tcW w:w="1145"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3F1A48">
            <w:pPr>
              <w:rPr>
                <w:rFonts w:cstheme="minorHAnsi"/>
                <w:b/>
                <w:sz w:val="21"/>
                <w:szCs w:val="21"/>
              </w:rPr>
            </w:pPr>
            <w:r w:rsidRPr="008C6F6F">
              <w:rPr>
                <w:rFonts w:cstheme="minorHAnsi"/>
                <w:b/>
                <w:sz w:val="21"/>
                <w:szCs w:val="21"/>
              </w:rPr>
              <w:t xml:space="preserve">MP.5 </w:t>
            </w:r>
            <w:r w:rsidRPr="008C6F6F">
              <w:rPr>
                <w:rFonts w:cstheme="minorHAnsi"/>
                <w:sz w:val="21"/>
                <w:szCs w:val="21"/>
              </w:rPr>
              <w:t>Use appropriate tools strategically</w:t>
            </w:r>
          </w:p>
        </w:tc>
        <w:tc>
          <w:tcPr>
            <w:tcW w:w="301"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jc w:val="center"/>
              <w:rPr>
                <w:rFonts w:cstheme="minorHAnsi"/>
                <w:b/>
                <w:sz w:val="32"/>
              </w:rPr>
            </w:pPr>
            <w:r w:rsidRPr="008C6F6F">
              <w:rPr>
                <w:rFonts w:cstheme="minorHAnsi"/>
                <w:b/>
                <w:sz w:val="32"/>
              </w:rPr>
              <w:t>N/A</w:t>
            </w:r>
          </w:p>
        </w:tc>
        <w:tc>
          <w:tcPr>
            <w:tcW w:w="300"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9D6644" w:rsidP="002C48A8">
            <w:pPr>
              <w:jc w:val="center"/>
              <w:rPr>
                <w:rFonts w:cstheme="minorHAnsi"/>
                <w:b/>
                <w:sz w:val="32"/>
              </w:rPr>
            </w:pPr>
            <w:r>
              <w:rPr>
                <w:rFonts w:cstheme="minorHAnsi"/>
                <w:b/>
                <w:sz w:val="32"/>
              </w:rPr>
              <w:t>3</w:t>
            </w:r>
          </w:p>
        </w:tc>
        <w:tc>
          <w:tcPr>
            <w:tcW w:w="1671"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spacing w:after="120"/>
              <w:rPr>
                <w:rFonts w:cstheme="minorHAnsi"/>
                <w:sz w:val="21"/>
                <w:szCs w:val="21"/>
              </w:rPr>
            </w:pPr>
            <w:r w:rsidRPr="008C6F6F">
              <w:rPr>
                <w:rFonts w:cstheme="minorHAnsi"/>
                <w:sz w:val="21"/>
                <w:szCs w:val="21"/>
              </w:rPr>
              <w:t>The student is asked to use an architecture scale (or ruler) for their scale drawing.</w:t>
            </w:r>
          </w:p>
        </w:tc>
        <w:tc>
          <w:tcPr>
            <w:tcW w:w="1116" w:type="pct"/>
            <w:vMerge/>
            <w:tcBorders>
              <w:left w:val="single" w:sz="8" w:space="0" w:color="8064A2"/>
              <w:right w:val="single" w:sz="8" w:space="0" w:color="8064A2"/>
            </w:tcBorders>
            <w:shd w:val="clear" w:color="auto" w:fill="E5DFEC" w:themeFill="accent4" w:themeFillTint="33"/>
            <w:vAlign w:val="center"/>
          </w:tcPr>
          <w:p w:rsidR="004864B4" w:rsidRPr="008C6F6F" w:rsidRDefault="004864B4" w:rsidP="002C48A8">
            <w:pPr>
              <w:rPr>
                <w:rFonts w:cstheme="minorHAnsi"/>
              </w:rPr>
            </w:pPr>
          </w:p>
        </w:tc>
      </w:tr>
      <w:tr w:rsidR="00AB188E" w:rsidRPr="008C6F6F">
        <w:trPr>
          <w:trHeight w:val="912"/>
        </w:trPr>
        <w:tc>
          <w:tcPr>
            <w:tcW w:w="466" w:type="pct"/>
            <w:vMerge/>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rPr>
                <w:rFonts w:eastAsiaTheme="majorEastAsia" w:cstheme="minorHAnsi"/>
                <w:b/>
                <w:bCs/>
              </w:rPr>
            </w:pPr>
          </w:p>
        </w:tc>
        <w:tc>
          <w:tcPr>
            <w:tcW w:w="1145"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3F1A48">
            <w:pPr>
              <w:rPr>
                <w:rFonts w:cstheme="minorHAnsi"/>
                <w:b/>
                <w:sz w:val="21"/>
                <w:szCs w:val="21"/>
              </w:rPr>
            </w:pPr>
            <w:r w:rsidRPr="008C6F6F">
              <w:rPr>
                <w:rFonts w:cstheme="minorHAnsi"/>
                <w:b/>
                <w:sz w:val="21"/>
                <w:szCs w:val="21"/>
              </w:rPr>
              <w:t xml:space="preserve">MP.6 </w:t>
            </w:r>
            <w:r w:rsidRPr="008C6F6F">
              <w:rPr>
                <w:rFonts w:cstheme="minorHAnsi"/>
                <w:sz w:val="21"/>
                <w:szCs w:val="21"/>
              </w:rPr>
              <w:t>Attend to precision</w:t>
            </w:r>
          </w:p>
        </w:tc>
        <w:tc>
          <w:tcPr>
            <w:tcW w:w="301"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jc w:val="center"/>
              <w:rPr>
                <w:rFonts w:cstheme="minorHAnsi"/>
                <w:b/>
                <w:sz w:val="32"/>
              </w:rPr>
            </w:pPr>
            <w:r w:rsidRPr="008C6F6F">
              <w:rPr>
                <w:rFonts w:cstheme="minorHAnsi"/>
                <w:b/>
                <w:sz w:val="32"/>
              </w:rPr>
              <w:t>N/A</w:t>
            </w:r>
          </w:p>
        </w:tc>
        <w:tc>
          <w:tcPr>
            <w:tcW w:w="300"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jc w:val="center"/>
              <w:rPr>
                <w:rFonts w:cstheme="minorHAnsi"/>
                <w:b/>
                <w:sz w:val="32"/>
              </w:rPr>
            </w:pPr>
            <w:r w:rsidRPr="008C6F6F">
              <w:rPr>
                <w:rFonts w:cstheme="minorHAnsi"/>
                <w:b/>
                <w:sz w:val="32"/>
              </w:rPr>
              <w:t>3</w:t>
            </w:r>
          </w:p>
        </w:tc>
        <w:tc>
          <w:tcPr>
            <w:tcW w:w="1671" w:type="pct"/>
            <w:tcBorders>
              <w:top w:val="single" w:sz="8" w:space="0" w:color="8064A2"/>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D125CD" w:rsidP="002C48A8">
            <w:pPr>
              <w:spacing w:after="120"/>
              <w:rPr>
                <w:rFonts w:cstheme="minorHAnsi"/>
                <w:sz w:val="21"/>
                <w:szCs w:val="21"/>
              </w:rPr>
            </w:pPr>
            <w:r>
              <w:rPr>
                <w:rFonts w:cstheme="minorHAnsi"/>
                <w:sz w:val="21"/>
                <w:szCs w:val="21"/>
              </w:rPr>
              <w:t>The s</w:t>
            </w:r>
            <w:r w:rsidR="009D6644">
              <w:rPr>
                <w:rFonts w:cstheme="minorHAnsi"/>
                <w:sz w:val="21"/>
                <w:szCs w:val="21"/>
              </w:rPr>
              <w:t>tudent is required to convert i</w:t>
            </w:r>
            <w:r w:rsidR="004864B4" w:rsidRPr="008C6F6F">
              <w:rPr>
                <w:rFonts w:cstheme="minorHAnsi"/>
                <w:sz w:val="21"/>
                <w:szCs w:val="21"/>
              </w:rPr>
              <w:t>nches to feet and back again</w:t>
            </w:r>
            <w:r w:rsidR="009D6644">
              <w:rPr>
                <w:rFonts w:cstheme="minorHAnsi"/>
                <w:sz w:val="21"/>
                <w:szCs w:val="21"/>
              </w:rPr>
              <w:t>. Rounding is a key part of the measurement computations.</w:t>
            </w:r>
          </w:p>
        </w:tc>
        <w:tc>
          <w:tcPr>
            <w:tcW w:w="1116" w:type="pct"/>
            <w:vMerge/>
            <w:tcBorders>
              <w:left w:val="single" w:sz="8" w:space="0" w:color="8064A2"/>
              <w:bottom w:val="single" w:sz="8" w:space="0" w:color="8064A2"/>
              <w:right w:val="single" w:sz="8" w:space="0" w:color="8064A2"/>
            </w:tcBorders>
            <w:shd w:val="clear" w:color="auto" w:fill="E5DFEC" w:themeFill="accent4" w:themeFillTint="33"/>
            <w:vAlign w:val="center"/>
          </w:tcPr>
          <w:p w:rsidR="004864B4" w:rsidRPr="008C6F6F" w:rsidRDefault="004864B4" w:rsidP="002C48A8">
            <w:pPr>
              <w:rPr>
                <w:rFonts w:cstheme="minorHAnsi"/>
              </w:rPr>
            </w:pPr>
          </w:p>
        </w:tc>
      </w:tr>
    </w:tbl>
    <w:p w:rsidR="004864B4" w:rsidRDefault="004864B4" w:rsidP="004864B4">
      <w:pPr>
        <w:spacing w:after="200" w:line="276" w:lineRule="auto"/>
        <w:rPr>
          <w:rFonts w:asciiTheme="majorHAnsi" w:eastAsiaTheme="majorEastAsia" w:hAnsiTheme="majorHAnsi" w:cstheme="majorBidi"/>
          <w:b/>
          <w:bCs/>
          <w:color w:val="263685"/>
          <w:sz w:val="26"/>
          <w:szCs w:val="26"/>
        </w:rPr>
      </w:pPr>
      <w:r>
        <w:rPr>
          <w:color w:val="263685"/>
        </w:rPr>
        <w:br w:type="page"/>
      </w:r>
    </w:p>
    <w:p w:rsidR="0065762D" w:rsidRPr="00143C89" w:rsidRDefault="0065762D" w:rsidP="0065762D">
      <w:pPr>
        <w:pStyle w:val="Heading2"/>
        <w:spacing w:before="0"/>
        <w:rPr>
          <w:rFonts w:asciiTheme="minorHAnsi" w:hAnsiTheme="minorHAnsi" w:cstheme="minorHAnsi"/>
          <w:color w:val="263685"/>
        </w:rPr>
      </w:pPr>
      <w:r w:rsidRPr="00143C89">
        <w:rPr>
          <w:rFonts w:asciiTheme="minorHAnsi" w:hAnsiTheme="minorHAnsi" w:cstheme="minorHAnsi"/>
          <w:color w:val="263685"/>
        </w:rPr>
        <w:lastRenderedPageBreak/>
        <w:t>Task-to-Common Core State Standards Alignment Recording Sheet</w:t>
      </w:r>
    </w:p>
    <w:tbl>
      <w:tblPr>
        <w:tblW w:w="508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BE5F1" w:themeFill="accent1" w:themeFillTint="33"/>
        <w:tblLayout w:type="fixed"/>
        <w:tblLook w:val="04A0" w:firstRow="1" w:lastRow="0" w:firstColumn="1" w:lastColumn="0" w:noHBand="0" w:noVBand="1"/>
      </w:tblPr>
      <w:tblGrid>
        <w:gridCol w:w="1278"/>
        <w:gridCol w:w="5040"/>
        <w:gridCol w:w="631"/>
        <w:gridCol w:w="540"/>
        <w:gridCol w:w="3420"/>
        <w:gridCol w:w="2792"/>
      </w:tblGrid>
      <w:tr w:rsidR="009D6644" w:rsidRPr="008C6F6F">
        <w:trPr>
          <w:trHeight w:val="811"/>
        </w:trPr>
        <w:tc>
          <w:tcPr>
            <w:tcW w:w="466" w:type="pct"/>
            <w:tcBorders>
              <w:top w:val="single" w:sz="8" w:space="0" w:color="4F81BD"/>
              <w:left w:val="single" w:sz="8" w:space="0" w:color="4F81BD"/>
              <w:bottom w:val="single" w:sz="18" w:space="0" w:color="4F81BD"/>
              <w:right w:val="single" w:sz="8" w:space="0" w:color="4F81BD"/>
            </w:tcBorders>
            <w:shd w:val="clear" w:color="auto" w:fill="365F91" w:themeFill="accent1" w:themeFillShade="BF"/>
            <w:vAlign w:val="center"/>
          </w:tcPr>
          <w:p w:rsidR="0065762D" w:rsidRPr="00143C89" w:rsidRDefault="0065762D" w:rsidP="002C48A8">
            <w:pPr>
              <w:jc w:val="center"/>
              <w:rPr>
                <w:rFonts w:eastAsiaTheme="majorEastAsia" w:cstheme="minorHAnsi"/>
                <w:b/>
                <w:bCs/>
                <w:color w:val="FFFFFF" w:themeColor="background1"/>
              </w:rPr>
            </w:pPr>
            <w:r w:rsidRPr="00143C89">
              <w:rPr>
                <w:rFonts w:eastAsiaTheme="majorEastAsia" w:cstheme="minorHAnsi"/>
                <w:b/>
                <w:bCs/>
                <w:color w:val="FFFFFF" w:themeColor="background1"/>
              </w:rPr>
              <w:t>Task Name</w:t>
            </w:r>
          </w:p>
        </w:tc>
        <w:tc>
          <w:tcPr>
            <w:tcW w:w="1839" w:type="pct"/>
            <w:tcBorders>
              <w:top w:val="single" w:sz="8" w:space="0" w:color="4F81BD"/>
              <w:left w:val="single" w:sz="8" w:space="0" w:color="4F81BD"/>
              <w:bottom w:val="single" w:sz="18" w:space="0" w:color="4F81BD"/>
              <w:right w:val="single" w:sz="8" w:space="0" w:color="4F81BD"/>
            </w:tcBorders>
            <w:shd w:val="clear" w:color="auto" w:fill="365F91" w:themeFill="accent1" w:themeFillShade="BF"/>
            <w:vAlign w:val="center"/>
          </w:tcPr>
          <w:p w:rsidR="0065762D" w:rsidRPr="00143C89" w:rsidRDefault="0065762D" w:rsidP="002C48A8">
            <w:pPr>
              <w:jc w:val="center"/>
              <w:rPr>
                <w:rFonts w:eastAsiaTheme="majorEastAsia" w:cstheme="minorHAnsi"/>
                <w:b/>
                <w:bCs/>
                <w:color w:val="FFFFFF" w:themeColor="background1"/>
              </w:rPr>
            </w:pPr>
            <w:r w:rsidRPr="00143C89">
              <w:rPr>
                <w:rFonts w:eastAsiaTheme="majorEastAsia" w:cstheme="minorHAnsi"/>
                <w:b/>
                <w:bCs/>
                <w:color w:val="FFFFFF" w:themeColor="background1"/>
              </w:rPr>
              <w:t>Aligned CCSS Content Standards</w:t>
            </w:r>
          </w:p>
        </w:tc>
        <w:tc>
          <w:tcPr>
            <w:tcW w:w="230" w:type="pct"/>
            <w:tcBorders>
              <w:top w:val="single" w:sz="8" w:space="0" w:color="4F81BD"/>
              <w:left w:val="single" w:sz="8" w:space="0" w:color="4F81BD"/>
              <w:bottom w:val="single" w:sz="18" w:space="0" w:color="4F81BD"/>
              <w:right w:val="single" w:sz="8" w:space="0" w:color="4F81BD"/>
            </w:tcBorders>
            <w:shd w:val="clear" w:color="auto" w:fill="365F91" w:themeFill="accent1" w:themeFillShade="BF"/>
            <w:vAlign w:val="center"/>
          </w:tcPr>
          <w:p w:rsidR="0065762D" w:rsidRPr="00143C89" w:rsidRDefault="0065762D" w:rsidP="002C48A8">
            <w:pPr>
              <w:jc w:val="center"/>
              <w:rPr>
                <w:rFonts w:eastAsiaTheme="majorEastAsia" w:cstheme="minorHAnsi"/>
                <w:b/>
                <w:bCs/>
                <w:color w:val="FFFFFF" w:themeColor="background1"/>
                <w:sz w:val="32"/>
              </w:rPr>
            </w:pPr>
            <w:r w:rsidRPr="00143C89">
              <w:rPr>
                <w:rFonts w:eastAsiaTheme="majorEastAsia" w:cstheme="minorHAnsi"/>
                <w:b/>
                <w:bCs/>
                <w:color w:val="FFFFFF" w:themeColor="background1"/>
                <w:sz w:val="32"/>
              </w:rPr>
              <w:t>C</w:t>
            </w:r>
          </w:p>
        </w:tc>
        <w:tc>
          <w:tcPr>
            <w:tcW w:w="197" w:type="pct"/>
            <w:tcBorders>
              <w:top w:val="single" w:sz="8" w:space="0" w:color="4F81BD"/>
              <w:left w:val="single" w:sz="8" w:space="0" w:color="4F81BD"/>
              <w:bottom w:val="single" w:sz="18" w:space="0" w:color="4F81BD"/>
              <w:right w:val="single" w:sz="8" w:space="0" w:color="4F81BD"/>
            </w:tcBorders>
            <w:shd w:val="clear" w:color="auto" w:fill="365F91" w:themeFill="accent1" w:themeFillShade="BF"/>
            <w:vAlign w:val="center"/>
          </w:tcPr>
          <w:p w:rsidR="0065762D" w:rsidRPr="00143C89" w:rsidRDefault="0065762D" w:rsidP="002C48A8">
            <w:pPr>
              <w:jc w:val="center"/>
              <w:rPr>
                <w:rFonts w:eastAsiaTheme="majorEastAsia" w:cstheme="minorHAnsi"/>
                <w:b/>
                <w:bCs/>
                <w:color w:val="FFFFFF" w:themeColor="background1"/>
                <w:sz w:val="32"/>
              </w:rPr>
            </w:pPr>
            <w:r w:rsidRPr="00143C89">
              <w:rPr>
                <w:rFonts w:eastAsiaTheme="majorEastAsia" w:cstheme="minorHAnsi"/>
                <w:b/>
                <w:bCs/>
                <w:color w:val="FFFFFF" w:themeColor="background1"/>
                <w:sz w:val="32"/>
              </w:rPr>
              <w:t>P</w:t>
            </w:r>
          </w:p>
        </w:tc>
        <w:tc>
          <w:tcPr>
            <w:tcW w:w="1248" w:type="pct"/>
            <w:tcBorders>
              <w:top w:val="single" w:sz="8" w:space="0" w:color="4F81BD"/>
              <w:left w:val="single" w:sz="8" w:space="0" w:color="4F81BD"/>
              <w:bottom w:val="single" w:sz="18" w:space="0" w:color="4F81BD"/>
              <w:right w:val="single" w:sz="8" w:space="0" w:color="4F81BD"/>
            </w:tcBorders>
            <w:shd w:val="clear" w:color="auto" w:fill="365F91" w:themeFill="accent1" w:themeFillShade="BF"/>
            <w:vAlign w:val="center"/>
          </w:tcPr>
          <w:p w:rsidR="0065762D" w:rsidRPr="00143C89" w:rsidRDefault="0065762D" w:rsidP="002C48A8">
            <w:pPr>
              <w:jc w:val="center"/>
              <w:rPr>
                <w:rFonts w:eastAsiaTheme="majorEastAsia" w:cstheme="minorHAnsi"/>
                <w:b/>
                <w:bCs/>
                <w:color w:val="FFFFFF" w:themeColor="background1"/>
              </w:rPr>
            </w:pPr>
            <w:r w:rsidRPr="00143C89">
              <w:rPr>
                <w:rFonts w:eastAsiaTheme="majorEastAsia" w:cstheme="minorHAnsi"/>
                <w:b/>
                <w:bCs/>
                <w:color w:val="FFFFFF" w:themeColor="background1"/>
              </w:rPr>
              <w:t>Alignment Comment</w:t>
            </w:r>
          </w:p>
        </w:tc>
        <w:tc>
          <w:tcPr>
            <w:tcW w:w="1019" w:type="pct"/>
            <w:tcBorders>
              <w:top w:val="single" w:sz="8" w:space="0" w:color="4F81BD"/>
              <w:left w:val="single" w:sz="8" w:space="0" w:color="4F81BD"/>
              <w:bottom w:val="single" w:sz="18" w:space="0" w:color="4F81BD"/>
              <w:right w:val="single" w:sz="8" w:space="0" w:color="4F81BD"/>
            </w:tcBorders>
            <w:shd w:val="clear" w:color="auto" w:fill="365F91" w:themeFill="accent1" w:themeFillShade="BF"/>
            <w:vAlign w:val="center"/>
          </w:tcPr>
          <w:p w:rsidR="0065762D" w:rsidRPr="00143C89" w:rsidRDefault="0065762D" w:rsidP="002C48A8">
            <w:pPr>
              <w:jc w:val="center"/>
              <w:rPr>
                <w:rFonts w:eastAsiaTheme="majorEastAsia" w:cstheme="minorHAnsi"/>
                <w:b/>
                <w:bCs/>
                <w:color w:val="FFFFFF" w:themeColor="background1"/>
              </w:rPr>
            </w:pPr>
            <w:r w:rsidRPr="00143C89">
              <w:rPr>
                <w:rFonts w:eastAsiaTheme="majorEastAsia" w:cstheme="minorHAnsi"/>
                <w:b/>
                <w:bCs/>
                <w:color w:val="FFFFFF" w:themeColor="background1"/>
              </w:rPr>
              <w:t>Task Comments</w:t>
            </w:r>
          </w:p>
        </w:tc>
      </w:tr>
      <w:tr w:rsidR="00530F54" w:rsidRPr="008C6F6F">
        <w:trPr>
          <w:trHeight w:val="477"/>
        </w:trPr>
        <w:tc>
          <w:tcPr>
            <w:tcW w:w="466" w:type="pct"/>
            <w:vMerge w:val="restart"/>
            <w:tcBorders>
              <w:top w:val="single" w:sz="8" w:space="0" w:color="4F81BD"/>
              <w:left w:val="single" w:sz="8" w:space="0" w:color="4F81BD"/>
              <w:right w:val="single" w:sz="8" w:space="0" w:color="4F81BD"/>
            </w:tcBorders>
            <w:shd w:val="clear" w:color="auto" w:fill="DBE5F1" w:themeFill="accent1" w:themeFillTint="33"/>
            <w:textDirection w:val="btLr"/>
            <w:vAlign w:val="center"/>
          </w:tcPr>
          <w:p w:rsidR="00530F54" w:rsidRPr="00D96EB7" w:rsidRDefault="00530F54" w:rsidP="002C48A8">
            <w:pPr>
              <w:ind w:left="113" w:right="113"/>
              <w:jc w:val="center"/>
              <w:rPr>
                <w:rFonts w:eastAsiaTheme="majorEastAsia" w:cstheme="minorHAnsi"/>
                <w:b/>
                <w:bCs/>
                <w:sz w:val="28"/>
              </w:rPr>
            </w:pPr>
            <w:r w:rsidRPr="00D96EB7">
              <w:rPr>
                <w:rFonts w:eastAsiaTheme="majorEastAsia" w:cstheme="minorHAnsi"/>
                <w:b/>
                <w:bCs/>
                <w:sz w:val="28"/>
              </w:rPr>
              <w:t>FRAMING A HOUSE</w:t>
            </w:r>
          </w:p>
        </w:tc>
        <w:tc>
          <w:tcPr>
            <w:tcW w:w="1839"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D27DDD">
            <w:pPr>
              <w:spacing w:after="120"/>
              <w:rPr>
                <w:rFonts w:cstheme="minorHAnsi"/>
                <w:b/>
                <w:sz w:val="21"/>
                <w:szCs w:val="21"/>
              </w:rPr>
            </w:pPr>
            <w:r w:rsidRPr="008C6F6F">
              <w:rPr>
                <w:rFonts w:cstheme="minorHAnsi"/>
                <w:b/>
                <w:sz w:val="21"/>
                <w:szCs w:val="21"/>
              </w:rPr>
              <w:t xml:space="preserve">N.Q.3 </w:t>
            </w:r>
            <w:r w:rsidRPr="008C6F6F">
              <w:rPr>
                <w:rFonts w:cstheme="minorHAnsi"/>
                <w:color w:val="141413"/>
                <w:sz w:val="21"/>
                <w:szCs w:val="21"/>
              </w:rPr>
              <w:t>Choose a level of accuracy appropriate to limitations on measurement when reporting quantities.</w:t>
            </w:r>
          </w:p>
        </w:tc>
        <w:tc>
          <w:tcPr>
            <w:tcW w:w="230"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D27DDD">
            <w:pPr>
              <w:jc w:val="center"/>
              <w:rPr>
                <w:rFonts w:cstheme="minorHAnsi"/>
                <w:b/>
                <w:sz w:val="32"/>
              </w:rPr>
            </w:pPr>
            <w:r w:rsidRPr="008C6F6F">
              <w:rPr>
                <w:rFonts w:cstheme="minorHAnsi"/>
                <w:b/>
                <w:sz w:val="32"/>
              </w:rPr>
              <w:t>3</w:t>
            </w:r>
          </w:p>
        </w:tc>
        <w:tc>
          <w:tcPr>
            <w:tcW w:w="197"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D27DDD">
            <w:pPr>
              <w:jc w:val="center"/>
              <w:rPr>
                <w:rFonts w:cstheme="minorHAnsi"/>
                <w:b/>
                <w:sz w:val="32"/>
              </w:rPr>
            </w:pPr>
            <w:r w:rsidRPr="008C6F6F">
              <w:rPr>
                <w:rFonts w:cstheme="minorHAnsi"/>
                <w:b/>
                <w:sz w:val="32"/>
              </w:rPr>
              <w:t>3</w:t>
            </w:r>
          </w:p>
        </w:tc>
        <w:tc>
          <w:tcPr>
            <w:tcW w:w="1248"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D27DDD">
            <w:pPr>
              <w:spacing w:after="120"/>
              <w:rPr>
                <w:rFonts w:cstheme="minorHAnsi"/>
                <w:sz w:val="21"/>
                <w:szCs w:val="21"/>
              </w:rPr>
            </w:pPr>
            <w:r w:rsidRPr="008C6F6F">
              <w:rPr>
                <w:rFonts w:cstheme="minorHAnsi"/>
                <w:sz w:val="21"/>
                <w:szCs w:val="21"/>
              </w:rPr>
              <w:t>Sums of measures must be estimated for the purposes of purchasing.</w:t>
            </w:r>
          </w:p>
        </w:tc>
        <w:tc>
          <w:tcPr>
            <w:tcW w:w="1019" w:type="pct"/>
            <w:vMerge w:val="restart"/>
            <w:tcBorders>
              <w:top w:val="single" w:sz="8" w:space="0" w:color="4F81BD"/>
              <w:left w:val="single" w:sz="8" w:space="0" w:color="4F81BD"/>
              <w:right w:val="single" w:sz="8" w:space="0" w:color="4F81BD"/>
            </w:tcBorders>
            <w:shd w:val="clear" w:color="auto" w:fill="DBE5F1" w:themeFill="accent1" w:themeFillTint="33"/>
            <w:vAlign w:val="center"/>
          </w:tcPr>
          <w:p w:rsidR="00530F54" w:rsidRPr="008C6F6F" w:rsidRDefault="00530F54" w:rsidP="002C48A8">
            <w:pPr>
              <w:rPr>
                <w:rFonts w:cstheme="minorHAnsi"/>
                <w:color w:val="000000"/>
                <w:sz w:val="21"/>
                <w:szCs w:val="21"/>
              </w:rPr>
            </w:pPr>
            <w:r w:rsidRPr="008C6F6F">
              <w:rPr>
                <w:rFonts w:cstheme="minorHAnsi"/>
                <w:color w:val="000000"/>
                <w:sz w:val="21"/>
                <w:szCs w:val="21"/>
              </w:rPr>
              <w:t>This task requires a scale drawing and calculations for the concrete project. Dimensions are fractional requiring the use of rational numbers and estimation for reporting.</w:t>
            </w:r>
          </w:p>
        </w:tc>
      </w:tr>
      <w:tr w:rsidR="00530F54" w:rsidRPr="008C6F6F" w:rsidTr="00A8544E">
        <w:trPr>
          <w:trHeight w:val="477"/>
        </w:trPr>
        <w:tc>
          <w:tcPr>
            <w:tcW w:w="466" w:type="pct"/>
            <w:vMerge/>
            <w:tcBorders>
              <w:left w:val="single" w:sz="8" w:space="0" w:color="4F81BD"/>
              <w:right w:val="single" w:sz="8" w:space="0" w:color="4F81BD"/>
            </w:tcBorders>
            <w:shd w:val="clear" w:color="auto" w:fill="DBE5F1" w:themeFill="accent1" w:themeFillTint="33"/>
            <w:textDirection w:val="btLr"/>
            <w:vAlign w:val="center"/>
          </w:tcPr>
          <w:p w:rsidR="00530F54" w:rsidRPr="00D96EB7" w:rsidRDefault="00530F54" w:rsidP="002C48A8">
            <w:pPr>
              <w:ind w:left="113" w:right="113"/>
              <w:jc w:val="center"/>
              <w:rPr>
                <w:rFonts w:eastAsiaTheme="majorEastAsia" w:cstheme="minorHAnsi"/>
                <w:b/>
                <w:bCs/>
                <w:sz w:val="28"/>
              </w:rPr>
            </w:pPr>
          </w:p>
        </w:tc>
        <w:tc>
          <w:tcPr>
            <w:tcW w:w="1839"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D27DDD">
            <w:pPr>
              <w:spacing w:after="120"/>
              <w:rPr>
                <w:rFonts w:cstheme="minorHAnsi"/>
                <w:b/>
                <w:sz w:val="21"/>
                <w:szCs w:val="21"/>
              </w:rPr>
            </w:pPr>
            <w:r w:rsidRPr="008C6F6F">
              <w:rPr>
                <w:rFonts w:cstheme="minorHAnsi"/>
                <w:b/>
                <w:sz w:val="21"/>
                <w:szCs w:val="21"/>
              </w:rPr>
              <w:t xml:space="preserve">G.MG.3 </w:t>
            </w:r>
            <w:r w:rsidRPr="008C6F6F">
              <w:rPr>
                <w:rFonts w:cstheme="minorHAnsi"/>
                <w:color w:val="141413"/>
                <w:sz w:val="21"/>
                <w:szCs w:val="21"/>
              </w:rPr>
              <w:t>Apply geometric methods to solve design problems (</w:t>
            </w:r>
            <w:r w:rsidRPr="008C6F6F">
              <w:rPr>
                <w:rFonts w:cstheme="minorHAnsi"/>
                <w:i/>
                <w:color w:val="141413"/>
                <w:sz w:val="21"/>
                <w:szCs w:val="21"/>
              </w:rPr>
              <w:t>e.g., designing an object or structure to satisfy physical constraints or minimize cost; working with typographic grid systems based on ratios).</w:t>
            </w:r>
            <w:r w:rsidRPr="008C6F6F">
              <w:rPr>
                <w:rFonts w:cstheme="minorHAnsi"/>
                <w:color w:val="141413"/>
                <w:sz w:val="21"/>
                <w:szCs w:val="21"/>
              </w:rPr>
              <w:t>*</w:t>
            </w:r>
          </w:p>
        </w:tc>
        <w:tc>
          <w:tcPr>
            <w:tcW w:w="230"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D27DDD">
            <w:pPr>
              <w:jc w:val="center"/>
              <w:rPr>
                <w:rFonts w:cstheme="minorHAnsi"/>
                <w:b/>
                <w:sz w:val="32"/>
              </w:rPr>
            </w:pPr>
            <w:r w:rsidRPr="008C6F6F">
              <w:rPr>
                <w:rFonts w:cstheme="minorHAnsi"/>
                <w:b/>
                <w:sz w:val="32"/>
              </w:rPr>
              <w:t>3</w:t>
            </w:r>
          </w:p>
        </w:tc>
        <w:tc>
          <w:tcPr>
            <w:tcW w:w="197"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D27DDD">
            <w:pPr>
              <w:jc w:val="center"/>
              <w:rPr>
                <w:rFonts w:cstheme="minorHAnsi"/>
                <w:b/>
                <w:sz w:val="32"/>
              </w:rPr>
            </w:pPr>
            <w:r w:rsidRPr="008C6F6F">
              <w:rPr>
                <w:rFonts w:cstheme="minorHAnsi"/>
                <w:b/>
                <w:sz w:val="32"/>
              </w:rPr>
              <w:t>3</w:t>
            </w:r>
          </w:p>
        </w:tc>
        <w:tc>
          <w:tcPr>
            <w:tcW w:w="1248"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D27DDD">
            <w:pPr>
              <w:spacing w:after="120"/>
              <w:rPr>
                <w:rFonts w:cstheme="minorHAnsi"/>
                <w:sz w:val="21"/>
                <w:szCs w:val="21"/>
              </w:rPr>
            </w:pPr>
            <w:r w:rsidRPr="008C6F6F">
              <w:rPr>
                <w:rFonts w:cstheme="minorHAnsi"/>
                <w:sz w:val="21"/>
                <w:szCs w:val="21"/>
              </w:rPr>
              <w:t>The student must use the plan to determine the number of linear feet of wall plate needed.</w:t>
            </w:r>
          </w:p>
        </w:tc>
        <w:tc>
          <w:tcPr>
            <w:tcW w:w="1019" w:type="pct"/>
            <w:vMerge/>
            <w:tcBorders>
              <w:left w:val="single" w:sz="8" w:space="0" w:color="4F81BD"/>
              <w:right w:val="single" w:sz="8" w:space="0" w:color="4F81BD"/>
            </w:tcBorders>
            <w:shd w:val="clear" w:color="auto" w:fill="DBE5F1" w:themeFill="accent1" w:themeFillTint="33"/>
            <w:vAlign w:val="center"/>
          </w:tcPr>
          <w:p w:rsidR="00530F54" w:rsidRPr="008C6F6F" w:rsidRDefault="00530F54" w:rsidP="002C48A8">
            <w:pPr>
              <w:rPr>
                <w:rFonts w:cstheme="minorHAnsi"/>
                <w:color w:val="000000"/>
                <w:sz w:val="21"/>
                <w:szCs w:val="21"/>
              </w:rPr>
            </w:pPr>
          </w:p>
        </w:tc>
      </w:tr>
      <w:tr w:rsidR="00530F54" w:rsidRPr="008C6F6F" w:rsidTr="00A8544E">
        <w:trPr>
          <w:trHeight w:val="477"/>
        </w:trPr>
        <w:tc>
          <w:tcPr>
            <w:tcW w:w="466" w:type="pct"/>
            <w:vMerge/>
            <w:tcBorders>
              <w:left w:val="single" w:sz="8" w:space="0" w:color="4F81BD"/>
              <w:right w:val="single" w:sz="8" w:space="0" w:color="4F81BD"/>
            </w:tcBorders>
            <w:shd w:val="clear" w:color="auto" w:fill="DBE5F1" w:themeFill="accent1" w:themeFillTint="33"/>
            <w:textDirection w:val="btLr"/>
            <w:vAlign w:val="center"/>
          </w:tcPr>
          <w:p w:rsidR="00530F54" w:rsidRPr="008C6F6F" w:rsidRDefault="00530F54" w:rsidP="002C48A8">
            <w:pPr>
              <w:ind w:left="113" w:right="113"/>
              <w:jc w:val="center"/>
              <w:rPr>
                <w:rFonts w:eastAsiaTheme="majorEastAsia" w:cstheme="minorHAnsi"/>
                <w:b/>
                <w:bCs/>
              </w:rPr>
            </w:pPr>
          </w:p>
        </w:tc>
        <w:tc>
          <w:tcPr>
            <w:tcW w:w="1839"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spacing w:after="120"/>
              <w:rPr>
                <w:rFonts w:cstheme="minorHAnsi"/>
                <w:b/>
                <w:sz w:val="21"/>
                <w:szCs w:val="21"/>
              </w:rPr>
            </w:pPr>
            <w:proofErr w:type="gramStart"/>
            <w:r w:rsidRPr="008C6F6F">
              <w:rPr>
                <w:rFonts w:cstheme="minorHAnsi"/>
                <w:b/>
                <w:sz w:val="21"/>
                <w:szCs w:val="21"/>
              </w:rPr>
              <w:t>7.NS.3</w:t>
            </w:r>
            <w:proofErr w:type="gramEnd"/>
            <w:r w:rsidRPr="008C6F6F">
              <w:rPr>
                <w:rFonts w:cstheme="minorHAnsi"/>
                <w:b/>
                <w:sz w:val="21"/>
                <w:szCs w:val="21"/>
              </w:rPr>
              <w:t xml:space="preserve"> </w:t>
            </w:r>
            <w:r w:rsidRPr="008C6F6F">
              <w:rPr>
                <w:rFonts w:cstheme="minorHAnsi"/>
                <w:color w:val="141413"/>
                <w:sz w:val="21"/>
                <w:szCs w:val="21"/>
              </w:rPr>
              <w:t>Solve real-world and mathematical problems involving the four operations with rational numbers.</w:t>
            </w:r>
          </w:p>
        </w:tc>
        <w:tc>
          <w:tcPr>
            <w:tcW w:w="230"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jc w:val="center"/>
              <w:rPr>
                <w:rFonts w:cstheme="minorHAnsi"/>
                <w:b/>
                <w:sz w:val="32"/>
              </w:rPr>
            </w:pPr>
            <w:r w:rsidRPr="008C6F6F">
              <w:rPr>
                <w:rFonts w:cstheme="minorHAnsi"/>
                <w:b/>
                <w:sz w:val="32"/>
              </w:rPr>
              <w:t>3</w:t>
            </w:r>
          </w:p>
        </w:tc>
        <w:tc>
          <w:tcPr>
            <w:tcW w:w="197"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jc w:val="center"/>
              <w:rPr>
                <w:rFonts w:cstheme="minorHAnsi"/>
                <w:b/>
                <w:sz w:val="32"/>
              </w:rPr>
            </w:pPr>
            <w:r w:rsidRPr="008C6F6F">
              <w:rPr>
                <w:rFonts w:cstheme="minorHAnsi"/>
                <w:b/>
                <w:sz w:val="32"/>
              </w:rPr>
              <w:t>3</w:t>
            </w:r>
          </w:p>
        </w:tc>
        <w:tc>
          <w:tcPr>
            <w:tcW w:w="1248"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spacing w:after="120"/>
              <w:rPr>
                <w:rFonts w:cstheme="minorHAnsi"/>
                <w:sz w:val="21"/>
                <w:szCs w:val="21"/>
              </w:rPr>
            </w:pPr>
            <w:r w:rsidRPr="008C6F6F">
              <w:rPr>
                <w:rFonts w:cstheme="minorHAnsi"/>
                <w:sz w:val="21"/>
                <w:szCs w:val="21"/>
              </w:rPr>
              <w:t xml:space="preserve">This task involves addition and multiplication of measurement </w:t>
            </w:r>
            <w:r>
              <w:rPr>
                <w:rFonts w:cstheme="minorHAnsi"/>
                <w:sz w:val="21"/>
                <w:szCs w:val="21"/>
              </w:rPr>
              <w:t xml:space="preserve">using </w:t>
            </w:r>
            <w:r w:rsidRPr="008C6F6F">
              <w:rPr>
                <w:rFonts w:cstheme="minorHAnsi"/>
                <w:sz w:val="21"/>
                <w:szCs w:val="21"/>
              </w:rPr>
              <w:t>fractions, which could easily be changed to decimals.</w:t>
            </w:r>
          </w:p>
        </w:tc>
        <w:tc>
          <w:tcPr>
            <w:tcW w:w="1019" w:type="pct"/>
            <w:vMerge/>
            <w:tcBorders>
              <w:left w:val="single" w:sz="8" w:space="0" w:color="4F81BD"/>
              <w:right w:val="single" w:sz="8" w:space="0" w:color="4F81BD"/>
            </w:tcBorders>
            <w:shd w:val="clear" w:color="auto" w:fill="DBE5F1" w:themeFill="accent1" w:themeFillTint="33"/>
            <w:vAlign w:val="center"/>
          </w:tcPr>
          <w:p w:rsidR="00530F54" w:rsidRPr="008C6F6F" w:rsidRDefault="00530F54" w:rsidP="002C48A8">
            <w:pPr>
              <w:rPr>
                <w:rFonts w:cstheme="minorHAnsi"/>
                <w:i/>
                <w:sz w:val="21"/>
                <w:szCs w:val="21"/>
              </w:rPr>
            </w:pPr>
          </w:p>
        </w:tc>
      </w:tr>
      <w:tr w:rsidR="00530F54" w:rsidRPr="008C6F6F">
        <w:trPr>
          <w:trHeight w:val="1274"/>
        </w:trPr>
        <w:tc>
          <w:tcPr>
            <w:tcW w:w="466" w:type="pct"/>
            <w:vMerge/>
            <w:tcBorders>
              <w:left w:val="single" w:sz="8" w:space="0" w:color="4F81BD"/>
              <w:right w:val="single" w:sz="8" w:space="0" w:color="4F81BD"/>
            </w:tcBorders>
            <w:shd w:val="clear" w:color="auto" w:fill="DBE5F1" w:themeFill="accent1" w:themeFillTint="33"/>
            <w:vAlign w:val="center"/>
          </w:tcPr>
          <w:p w:rsidR="00530F54" w:rsidRPr="008C6F6F" w:rsidRDefault="00530F54" w:rsidP="002C48A8">
            <w:pPr>
              <w:rPr>
                <w:rFonts w:eastAsiaTheme="majorEastAsia" w:cstheme="minorHAnsi"/>
                <w:b/>
                <w:bCs/>
              </w:rPr>
            </w:pPr>
          </w:p>
        </w:tc>
        <w:tc>
          <w:tcPr>
            <w:tcW w:w="1839"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spacing w:after="120"/>
              <w:rPr>
                <w:rFonts w:cstheme="minorHAnsi"/>
                <w:b/>
                <w:sz w:val="21"/>
                <w:szCs w:val="21"/>
              </w:rPr>
            </w:pPr>
            <w:proofErr w:type="gramStart"/>
            <w:r w:rsidRPr="008C6F6F">
              <w:rPr>
                <w:rFonts w:cstheme="minorHAnsi"/>
                <w:b/>
                <w:sz w:val="21"/>
                <w:szCs w:val="21"/>
              </w:rPr>
              <w:t>7.G.1</w:t>
            </w:r>
            <w:proofErr w:type="gramEnd"/>
            <w:r w:rsidRPr="008C6F6F">
              <w:rPr>
                <w:rFonts w:cstheme="minorHAnsi"/>
                <w:b/>
                <w:sz w:val="21"/>
                <w:szCs w:val="21"/>
              </w:rPr>
              <w:t xml:space="preserve"> </w:t>
            </w:r>
            <w:r w:rsidRPr="008C6F6F">
              <w:rPr>
                <w:rFonts w:cstheme="minorHAnsi"/>
                <w:color w:val="141413"/>
                <w:sz w:val="21"/>
                <w:szCs w:val="21"/>
              </w:rPr>
              <w:t xml:space="preserve">Solve problems involving scale drawings of geometric figures, including computing actual lengths </w:t>
            </w:r>
            <w:r w:rsidRPr="00B1142F">
              <w:rPr>
                <w:rFonts w:cstheme="minorHAnsi"/>
                <w:color w:val="808080" w:themeColor="background1" w:themeShade="80"/>
                <w:sz w:val="21"/>
                <w:szCs w:val="21"/>
              </w:rPr>
              <w:t xml:space="preserve">and areas </w:t>
            </w:r>
            <w:r w:rsidRPr="008C6F6F">
              <w:rPr>
                <w:rFonts w:cstheme="minorHAnsi"/>
                <w:color w:val="141413"/>
                <w:sz w:val="21"/>
                <w:szCs w:val="21"/>
              </w:rPr>
              <w:t>from a scale drawing and reproducing a scale drawing at a different scale.</w:t>
            </w:r>
          </w:p>
        </w:tc>
        <w:tc>
          <w:tcPr>
            <w:tcW w:w="230"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jc w:val="center"/>
              <w:rPr>
                <w:rFonts w:cstheme="minorHAnsi"/>
                <w:b/>
                <w:sz w:val="32"/>
              </w:rPr>
            </w:pPr>
            <w:r>
              <w:rPr>
                <w:rFonts w:cstheme="minorHAnsi"/>
                <w:b/>
                <w:sz w:val="32"/>
              </w:rPr>
              <w:t>2</w:t>
            </w:r>
          </w:p>
        </w:tc>
        <w:tc>
          <w:tcPr>
            <w:tcW w:w="197"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jc w:val="center"/>
              <w:rPr>
                <w:rFonts w:cstheme="minorHAnsi"/>
                <w:b/>
                <w:sz w:val="32"/>
              </w:rPr>
            </w:pPr>
            <w:r>
              <w:rPr>
                <w:rFonts w:cstheme="minorHAnsi"/>
                <w:b/>
                <w:sz w:val="32"/>
              </w:rPr>
              <w:t>3</w:t>
            </w:r>
          </w:p>
        </w:tc>
        <w:tc>
          <w:tcPr>
            <w:tcW w:w="1248"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spacing w:after="120"/>
              <w:rPr>
                <w:rFonts w:cstheme="minorHAnsi"/>
                <w:sz w:val="21"/>
                <w:szCs w:val="21"/>
              </w:rPr>
            </w:pPr>
            <w:r w:rsidRPr="008C6F6F">
              <w:rPr>
                <w:rFonts w:cstheme="minorHAnsi"/>
                <w:sz w:val="21"/>
                <w:szCs w:val="21"/>
              </w:rPr>
              <w:t xml:space="preserve">In this task there is no requirement to find area. </w:t>
            </w:r>
          </w:p>
        </w:tc>
        <w:tc>
          <w:tcPr>
            <w:tcW w:w="1019" w:type="pct"/>
            <w:vMerge/>
            <w:tcBorders>
              <w:left w:val="single" w:sz="8" w:space="0" w:color="4F81BD"/>
              <w:right w:val="single" w:sz="8" w:space="0" w:color="4F81BD"/>
            </w:tcBorders>
            <w:shd w:val="clear" w:color="auto" w:fill="DBE5F1" w:themeFill="accent1" w:themeFillTint="33"/>
            <w:vAlign w:val="center"/>
          </w:tcPr>
          <w:p w:rsidR="00530F54" w:rsidRPr="008C6F6F" w:rsidRDefault="00530F54" w:rsidP="002C48A8">
            <w:pPr>
              <w:rPr>
                <w:rFonts w:cstheme="minorHAnsi"/>
                <w:i/>
              </w:rPr>
            </w:pPr>
          </w:p>
        </w:tc>
      </w:tr>
      <w:tr w:rsidR="00530F54" w:rsidRPr="008C6F6F">
        <w:trPr>
          <w:trHeight w:val="988"/>
        </w:trPr>
        <w:tc>
          <w:tcPr>
            <w:tcW w:w="466" w:type="pct"/>
            <w:vMerge/>
            <w:tcBorders>
              <w:left w:val="single" w:sz="8" w:space="0" w:color="4F81BD"/>
              <w:right w:val="single" w:sz="8" w:space="0" w:color="4F81BD"/>
            </w:tcBorders>
            <w:shd w:val="clear" w:color="auto" w:fill="DBE5F1" w:themeFill="accent1" w:themeFillTint="33"/>
            <w:vAlign w:val="center"/>
          </w:tcPr>
          <w:p w:rsidR="00530F54" w:rsidRPr="008C6F6F" w:rsidRDefault="00530F54" w:rsidP="002C48A8">
            <w:pPr>
              <w:rPr>
                <w:rFonts w:eastAsiaTheme="majorEastAsia" w:cstheme="minorHAnsi"/>
                <w:b/>
                <w:bCs/>
              </w:rPr>
            </w:pPr>
          </w:p>
        </w:tc>
        <w:tc>
          <w:tcPr>
            <w:tcW w:w="1839"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spacing w:after="120"/>
              <w:rPr>
                <w:rFonts w:cstheme="minorHAnsi"/>
                <w:b/>
                <w:sz w:val="21"/>
                <w:szCs w:val="21"/>
              </w:rPr>
            </w:pPr>
            <w:proofErr w:type="gramStart"/>
            <w:r w:rsidRPr="008C6F6F">
              <w:rPr>
                <w:rFonts w:cstheme="minorHAnsi"/>
                <w:b/>
                <w:sz w:val="21"/>
                <w:szCs w:val="21"/>
              </w:rPr>
              <w:t>7.RP.3</w:t>
            </w:r>
            <w:proofErr w:type="gramEnd"/>
            <w:r w:rsidRPr="008C6F6F">
              <w:rPr>
                <w:rFonts w:cstheme="minorHAnsi"/>
                <w:b/>
                <w:sz w:val="21"/>
                <w:szCs w:val="21"/>
              </w:rPr>
              <w:t xml:space="preserve"> </w:t>
            </w:r>
            <w:r w:rsidRPr="008C6F6F">
              <w:rPr>
                <w:rFonts w:cstheme="minorHAnsi"/>
                <w:color w:val="141413"/>
                <w:sz w:val="21"/>
                <w:szCs w:val="21"/>
              </w:rPr>
              <w:t xml:space="preserve">Use proportional relationships to solve multistep </w:t>
            </w:r>
            <w:r w:rsidRPr="003F1A48">
              <w:rPr>
                <w:rFonts w:cstheme="minorHAnsi"/>
                <w:color w:val="808080" w:themeColor="background1" w:themeShade="80"/>
                <w:sz w:val="21"/>
                <w:szCs w:val="21"/>
              </w:rPr>
              <w:t>ratio</w:t>
            </w:r>
            <w:r w:rsidRPr="00B1142F">
              <w:rPr>
                <w:rFonts w:cstheme="minorHAnsi"/>
                <w:color w:val="A6A6A6" w:themeColor="background1" w:themeShade="A6"/>
                <w:sz w:val="21"/>
                <w:szCs w:val="21"/>
              </w:rPr>
              <w:t xml:space="preserve"> </w:t>
            </w:r>
            <w:r w:rsidRPr="008C6F6F">
              <w:rPr>
                <w:rFonts w:cstheme="minorHAnsi"/>
                <w:color w:val="141413"/>
                <w:sz w:val="21"/>
                <w:szCs w:val="21"/>
              </w:rPr>
              <w:t xml:space="preserve">and </w:t>
            </w:r>
            <w:r w:rsidRPr="00C0111C">
              <w:rPr>
                <w:rFonts w:cstheme="minorHAnsi"/>
                <w:color w:val="141413"/>
                <w:sz w:val="21"/>
                <w:szCs w:val="21"/>
              </w:rPr>
              <w:t>percent problems</w:t>
            </w:r>
            <w:r w:rsidRPr="008C6F6F">
              <w:rPr>
                <w:rFonts w:cstheme="minorHAnsi"/>
                <w:color w:val="141413"/>
                <w:sz w:val="21"/>
                <w:szCs w:val="21"/>
              </w:rPr>
              <w:t xml:space="preserve">. </w:t>
            </w:r>
            <w:r w:rsidRPr="008C6F6F">
              <w:rPr>
                <w:rFonts w:cstheme="minorHAnsi"/>
                <w:i/>
                <w:color w:val="141413"/>
                <w:sz w:val="21"/>
                <w:szCs w:val="21"/>
              </w:rPr>
              <w:t>Examples: simple interest, tax, markups and markdowns, gratuities and commissions, fees, percent increase and decrease, percent error.</w:t>
            </w:r>
          </w:p>
        </w:tc>
        <w:tc>
          <w:tcPr>
            <w:tcW w:w="230"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jc w:val="center"/>
              <w:rPr>
                <w:rFonts w:cstheme="minorHAnsi"/>
                <w:b/>
                <w:sz w:val="32"/>
              </w:rPr>
            </w:pPr>
            <w:r>
              <w:rPr>
                <w:rFonts w:cstheme="minorHAnsi"/>
                <w:b/>
                <w:sz w:val="32"/>
              </w:rPr>
              <w:t>2</w:t>
            </w:r>
          </w:p>
        </w:tc>
        <w:tc>
          <w:tcPr>
            <w:tcW w:w="197"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jc w:val="center"/>
              <w:rPr>
                <w:rFonts w:cstheme="minorHAnsi"/>
                <w:b/>
                <w:sz w:val="32"/>
              </w:rPr>
            </w:pPr>
            <w:r>
              <w:rPr>
                <w:rFonts w:cstheme="minorHAnsi"/>
                <w:b/>
                <w:sz w:val="32"/>
              </w:rPr>
              <w:t>3</w:t>
            </w:r>
          </w:p>
        </w:tc>
        <w:tc>
          <w:tcPr>
            <w:tcW w:w="1248"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spacing w:after="120"/>
              <w:rPr>
                <w:rFonts w:cstheme="minorHAnsi"/>
                <w:b/>
                <w:sz w:val="21"/>
                <w:szCs w:val="21"/>
              </w:rPr>
            </w:pPr>
            <w:r w:rsidRPr="008C6F6F">
              <w:rPr>
                <w:rFonts w:cstheme="minorHAnsi"/>
                <w:sz w:val="21"/>
                <w:szCs w:val="21"/>
              </w:rPr>
              <w:t>There is no requirement to solve ratio problems in this task</w:t>
            </w:r>
            <w:r w:rsidRPr="008C6F6F">
              <w:rPr>
                <w:rFonts w:cstheme="minorHAnsi"/>
                <w:b/>
                <w:sz w:val="21"/>
                <w:szCs w:val="21"/>
              </w:rPr>
              <w:t>.</w:t>
            </w:r>
            <w:r>
              <w:rPr>
                <w:rFonts w:cstheme="minorHAnsi"/>
                <w:b/>
                <w:sz w:val="21"/>
                <w:szCs w:val="21"/>
              </w:rPr>
              <w:t xml:space="preserve"> </w:t>
            </w:r>
            <w:r w:rsidRPr="00371E2E">
              <w:rPr>
                <w:rFonts w:cstheme="minorHAnsi"/>
                <w:sz w:val="21"/>
                <w:szCs w:val="21"/>
              </w:rPr>
              <w:t>However students must add 10% to their measurements for waste of materials.</w:t>
            </w:r>
          </w:p>
        </w:tc>
        <w:tc>
          <w:tcPr>
            <w:tcW w:w="1019" w:type="pct"/>
            <w:vMerge/>
            <w:tcBorders>
              <w:left w:val="single" w:sz="8" w:space="0" w:color="4F81BD"/>
              <w:right w:val="single" w:sz="8" w:space="0" w:color="4F81BD"/>
            </w:tcBorders>
            <w:shd w:val="clear" w:color="auto" w:fill="DBE5F1" w:themeFill="accent1" w:themeFillTint="33"/>
            <w:vAlign w:val="center"/>
          </w:tcPr>
          <w:p w:rsidR="00530F54" w:rsidRPr="008C6F6F" w:rsidRDefault="00530F54" w:rsidP="002C48A8">
            <w:pPr>
              <w:rPr>
                <w:rFonts w:cstheme="minorHAnsi"/>
                <w:i/>
              </w:rPr>
            </w:pPr>
          </w:p>
        </w:tc>
      </w:tr>
      <w:tr w:rsidR="00530F54" w:rsidRPr="008C6F6F">
        <w:trPr>
          <w:trHeight w:val="682"/>
        </w:trPr>
        <w:tc>
          <w:tcPr>
            <w:tcW w:w="466" w:type="pct"/>
            <w:vMerge/>
            <w:tcBorders>
              <w:left w:val="single" w:sz="8" w:space="0" w:color="4F81BD"/>
              <w:right w:val="single" w:sz="8" w:space="0" w:color="4F81BD"/>
            </w:tcBorders>
            <w:shd w:val="clear" w:color="auto" w:fill="DBE5F1" w:themeFill="accent1" w:themeFillTint="33"/>
            <w:vAlign w:val="center"/>
          </w:tcPr>
          <w:p w:rsidR="00530F54" w:rsidRPr="008C6F6F" w:rsidRDefault="00530F54" w:rsidP="002C48A8">
            <w:pPr>
              <w:rPr>
                <w:rFonts w:eastAsiaTheme="majorEastAsia" w:cstheme="minorHAnsi"/>
                <w:b/>
                <w:bCs/>
              </w:rPr>
            </w:pPr>
          </w:p>
        </w:tc>
        <w:tc>
          <w:tcPr>
            <w:tcW w:w="1839"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spacing w:after="120"/>
              <w:rPr>
                <w:rFonts w:cstheme="minorHAnsi"/>
                <w:sz w:val="21"/>
                <w:szCs w:val="21"/>
              </w:rPr>
            </w:pPr>
            <w:proofErr w:type="gramStart"/>
            <w:r w:rsidRPr="008C6F6F">
              <w:rPr>
                <w:rFonts w:cstheme="minorHAnsi"/>
                <w:b/>
                <w:sz w:val="21"/>
                <w:szCs w:val="21"/>
              </w:rPr>
              <w:t>6.RP.3d</w:t>
            </w:r>
            <w:proofErr w:type="gramEnd"/>
            <w:r w:rsidRPr="008C6F6F">
              <w:rPr>
                <w:rFonts w:cstheme="minorHAnsi"/>
                <w:b/>
                <w:sz w:val="21"/>
                <w:szCs w:val="21"/>
              </w:rPr>
              <w:t xml:space="preserve"> </w:t>
            </w:r>
            <w:r w:rsidRPr="008C6F6F">
              <w:rPr>
                <w:rFonts w:cstheme="minorHAnsi"/>
                <w:color w:val="141413"/>
                <w:sz w:val="21"/>
                <w:szCs w:val="21"/>
              </w:rPr>
              <w:t>Use ratio reasoning to convert measurement units; manipulate and transform units appropriately when multiplying or dividing quantities.</w:t>
            </w:r>
          </w:p>
        </w:tc>
        <w:tc>
          <w:tcPr>
            <w:tcW w:w="230"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jc w:val="center"/>
              <w:rPr>
                <w:rFonts w:cstheme="minorHAnsi"/>
                <w:b/>
                <w:sz w:val="32"/>
              </w:rPr>
            </w:pPr>
            <w:r w:rsidRPr="008C6F6F">
              <w:rPr>
                <w:rFonts w:cstheme="minorHAnsi"/>
                <w:b/>
                <w:sz w:val="32"/>
              </w:rPr>
              <w:t>3</w:t>
            </w:r>
          </w:p>
        </w:tc>
        <w:tc>
          <w:tcPr>
            <w:tcW w:w="197"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jc w:val="center"/>
              <w:rPr>
                <w:rFonts w:cstheme="minorHAnsi"/>
                <w:b/>
                <w:sz w:val="32"/>
              </w:rPr>
            </w:pPr>
            <w:r w:rsidRPr="008C6F6F">
              <w:rPr>
                <w:rFonts w:cstheme="minorHAnsi"/>
                <w:b/>
                <w:sz w:val="32"/>
              </w:rPr>
              <w:t>3</w:t>
            </w:r>
          </w:p>
        </w:tc>
        <w:tc>
          <w:tcPr>
            <w:tcW w:w="1248"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530F54" w:rsidRPr="008C6F6F" w:rsidRDefault="00530F54" w:rsidP="002C48A8">
            <w:pPr>
              <w:spacing w:after="120"/>
              <w:rPr>
                <w:rFonts w:cstheme="minorHAnsi"/>
                <w:sz w:val="21"/>
                <w:szCs w:val="21"/>
              </w:rPr>
            </w:pPr>
            <w:r w:rsidRPr="008C6F6F">
              <w:rPr>
                <w:rFonts w:cstheme="minorHAnsi"/>
                <w:sz w:val="21"/>
                <w:szCs w:val="21"/>
              </w:rPr>
              <w:t>This task requires unit conversion involving fractions of inches and feet.</w:t>
            </w:r>
          </w:p>
        </w:tc>
        <w:tc>
          <w:tcPr>
            <w:tcW w:w="1019" w:type="pct"/>
            <w:vMerge/>
            <w:tcBorders>
              <w:left w:val="single" w:sz="8" w:space="0" w:color="4F81BD"/>
              <w:right w:val="single" w:sz="8" w:space="0" w:color="4F81BD"/>
            </w:tcBorders>
            <w:shd w:val="clear" w:color="auto" w:fill="DBE5F1" w:themeFill="accent1" w:themeFillTint="33"/>
            <w:vAlign w:val="center"/>
          </w:tcPr>
          <w:p w:rsidR="00530F54" w:rsidRPr="008C6F6F" w:rsidRDefault="00530F54" w:rsidP="002C48A8">
            <w:pPr>
              <w:rPr>
                <w:rFonts w:cstheme="minorHAnsi"/>
                <w:i/>
              </w:rPr>
            </w:pPr>
          </w:p>
        </w:tc>
      </w:tr>
    </w:tbl>
    <w:p w:rsidR="003F1A48" w:rsidRPr="00D125CD" w:rsidRDefault="003F1A48" w:rsidP="003F1A48">
      <w:pPr>
        <w:rPr>
          <w:rFonts w:cs="Helvetica"/>
          <w:color w:val="141413"/>
          <w:sz w:val="18"/>
          <w:szCs w:val="16"/>
        </w:rPr>
      </w:pPr>
      <w:r w:rsidRPr="00D125CD">
        <w:rPr>
          <w:sz w:val="28"/>
        </w:rPr>
        <w:t xml:space="preserve">* </w:t>
      </w:r>
      <w:r w:rsidRPr="00D125CD">
        <w:rPr>
          <w:rFonts w:cs="Helvetica"/>
          <w:color w:val="141413"/>
          <w:sz w:val="18"/>
          <w:szCs w:val="16"/>
        </w:rPr>
        <w:t xml:space="preserve">Modeling standards appear throughout the CCSS high school standards and are indicated by a star symbol </w:t>
      </w:r>
      <w:r w:rsidRPr="00D125CD">
        <w:rPr>
          <w:rFonts w:cs="Helvetica"/>
          <w:color w:val="141413"/>
          <w:sz w:val="24"/>
          <w:szCs w:val="16"/>
        </w:rPr>
        <w:t>(</w:t>
      </w:r>
      <w:r w:rsidRPr="00D125CD">
        <w:rPr>
          <w:rFonts w:hAnsi="Menlo Regular" w:cs="Menlo Regular"/>
          <w:color w:val="141413"/>
          <w:sz w:val="24"/>
          <w:szCs w:val="9"/>
        </w:rPr>
        <w:t>*</w:t>
      </w:r>
      <w:r w:rsidRPr="00D125CD">
        <w:rPr>
          <w:rFonts w:cs="Helvetica"/>
          <w:color w:val="141413"/>
          <w:sz w:val="24"/>
          <w:szCs w:val="16"/>
        </w:rPr>
        <w:t>)</w:t>
      </w:r>
      <w:r w:rsidRPr="00D125CD">
        <w:rPr>
          <w:rFonts w:cs="Helvetica"/>
          <w:color w:val="141413"/>
          <w:sz w:val="18"/>
          <w:szCs w:val="16"/>
        </w:rPr>
        <w:t>.</w:t>
      </w:r>
    </w:p>
    <w:p w:rsidR="00422F08" w:rsidRPr="00422F08" w:rsidRDefault="00422F08" w:rsidP="00422F08"/>
    <w:p w:rsidR="00AF66E4" w:rsidRPr="00AF66E4" w:rsidRDefault="00AF66E4" w:rsidP="0065762D">
      <w:pPr>
        <w:pStyle w:val="Heading2"/>
        <w:spacing w:before="0"/>
        <w:rPr>
          <w:rFonts w:asciiTheme="minorHAnsi" w:hAnsiTheme="minorHAnsi" w:cstheme="minorHAnsi"/>
          <w:color w:val="984806" w:themeColor="accent6" w:themeShade="80"/>
          <w:sz w:val="8"/>
        </w:rPr>
      </w:pPr>
    </w:p>
    <w:p w:rsidR="0065762D" w:rsidRPr="00B1142F" w:rsidRDefault="0065762D" w:rsidP="0065762D">
      <w:pPr>
        <w:pStyle w:val="Heading2"/>
        <w:spacing w:before="0"/>
        <w:rPr>
          <w:rFonts w:asciiTheme="minorHAnsi" w:hAnsiTheme="minorHAnsi" w:cstheme="minorHAnsi"/>
          <w:color w:val="984806" w:themeColor="accent6" w:themeShade="80"/>
        </w:rPr>
      </w:pPr>
      <w:r w:rsidRPr="00B1142F">
        <w:rPr>
          <w:rFonts w:asciiTheme="minorHAnsi" w:hAnsiTheme="minorHAnsi" w:cstheme="minorHAnsi"/>
          <w:color w:val="984806" w:themeColor="accent6" w:themeShade="80"/>
        </w:rPr>
        <w:t>Task-to-National Career Cluster Knowledge &amp; Skills Statements Alignment Recording Sheet</w:t>
      </w:r>
    </w:p>
    <w:tbl>
      <w:tblPr>
        <w:tblW w:w="5087" w:type="pct"/>
        <w:jc w:val="center"/>
        <w:tblInd w:w="-2325"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shd w:val="clear" w:color="auto" w:fill="FDE9D9" w:themeFill="accent6" w:themeFillTint="33"/>
        <w:tblLayout w:type="fixed"/>
        <w:tblLook w:val="04A0" w:firstRow="1" w:lastRow="0" w:firstColumn="1" w:lastColumn="0" w:noHBand="0" w:noVBand="1"/>
      </w:tblPr>
      <w:tblGrid>
        <w:gridCol w:w="1126"/>
        <w:gridCol w:w="6838"/>
        <w:gridCol w:w="811"/>
        <w:gridCol w:w="811"/>
        <w:gridCol w:w="4112"/>
      </w:tblGrid>
      <w:tr w:rsidR="003F1A48" w:rsidRPr="008C6F6F" w:rsidTr="00D40974">
        <w:trPr>
          <w:trHeight w:val="745"/>
          <w:jc w:val="center"/>
        </w:trPr>
        <w:tc>
          <w:tcPr>
            <w:tcW w:w="411" w:type="pct"/>
            <w:tcBorders>
              <w:top w:val="single" w:sz="8" w:space="0" w:color="F79646"/>
              <w:left w:val="single" w:sz="8" w:space="0" w:color="F79646"/>
              <w:bottom w:val="single" w:sz="18" w:space="0" w:color="F79646"/>
              <w:right w:val="single" w:sz="8" w:space="0" w:color="F79646"/>
            </w:tcBorders>
            <w:shd w:val="clear" w:color="auto" w:fill="984806" w:themeFill="accent6" w:themeFillShade="80"/>
            <w:vAlign w:val="center"/>
          </w:tcPr>
          <w:p w:rsidR="003F1A48" w:rsidRPr="00143C89" w:rsidRDefault="003F1A48" w:rsidP="0065762D">
            <w:pPr>
              <w:jc w:val="center"/>
              <w:rPr>
                <w:rFonts w:eastAsiaTheme="majorEastAsia" w:cstheme="minorHAnsi"/>
                <w:b/>
                <w:bCs/>
                <w:color w:val="FFFFFF" w:themeColor="background1"/>
              </w:rPr>
            </w:pPr>
            <w:r w:rsidRPr="00143C89">
              <w:rPr>
                <w:rFonts w:eastAsiaTheme="majorEastAsia" w:cstheme="minorHAnsi"/>
                <w:b/>
                <w:bCs/>
                <w:color w:val="FFFFFF" w:themeColor="background1"/>
              </w:rPr>
              <w:t xml:space="preserve">Task </w:t>
            </w:r>
            <w:r>
              <w:rPr>
                <w:rFonts w:eastAsiaTheme="majorEastAsia" w:cstheme="minorHAnsi"/>
                <w:b/>
                <w:bCs/>
                <w:color w:val="FFFFFF" w:themeColor="background1"/>
              </w:rPr>
              <w:t>Name</w:t>
            </w:r>
          </w:p>
        </w:tc>
        <w:tc>
          <w:tcPr>
            <w:tcW w:w="2496" w:type="pct"/>
            <w:tcBorders>
              <w:top w:val="single" w:sz="8" w:space="0" w:color="F79646"/>
              <w:left w:val="single" w:sz="8" w:space="0" w:color="F79646"/>
              <w:bottom w:val="single" w:sz="18" w:space="0" w:color="F79646"/>
              <w:right w:val="single" w:sz="8" w:space="0" w:color="F79646"/>
            </w:tcBorders>
            <w:shd w:val="clear" w:color="auto" w:fill="984806" w:themeFill="accent6" w:themeFillShade="80"/>
            <w:vAlign w:val="center"/>
          </w:tcPr>
          <w:p w:rsidR="003F1A48" w:rsidRPr="00143C89" w:rsidRDefault="003F1A48" w:rsidP="0065762D">
            <w:pPr>
              <w:jc w:val="center"/>
              <w:rPr>
                <w:rFonts w:eastAsiaTheme="majorEastAsia" w:cstheme="minorHAnsi"/>
                <w:b/>
                <w:bCs/>
                <w:color w:val="FFFFFF" w:themeColor="background1"/>
              </w:rPr>
            </w:pPr>
            <w:r w:rsidRPr="00143C89">
              <w:rPr>
                <w:rFonts w:eastAsiaTheme="majorEastAsia" w:cstheme="minorHAnsi"/>
                <w:b/>
                <w:bCs/>
                <w:color w:val="FFFFFF" w:themeColor="background1"/>
              </w:rPr>
              <w:t>Aligned Cluster/Pathway Knowledge/Skill</w:t>
            </w:r>
          </w:p>
        </w:tc>
        <w:tc>
          <w:tcPr>
            <w:tcW w:w="296" w:type="pct"/>
            <w:tcBorders>
              <w:top w:val="single" w:sz="8" w:space="0" w:color="F79646"/>
              <w:left w:val="single" w:sz="8" w:space="0" w:color="F79646"/>
              <w:bottom w:val="single" w:sz="18" w:space="0" w:color="F79646"/>
              <w:right w:val="single" w:sz="8" w:space="0" w:color="F79646"/>
            </w:tcBorders>
            <w:shd w:val="clear" w:color="auto" w:fill="984806" w:themeFill="accent6" w:themeFillShade="80"/>
            <w:vAlign w:val="center"/>
          </w:tcPr>
          <w:p w:rsidR="003F1A48" w:rsidRPr="00143C89" w:rsidRDefault="003F1A48" w:rsidP="0065762D">
            <w:pPr>
              <w:jc w:val="center"/>
              <w:rPr>
                <w:rFonts w:eastAsiaTheme="majorEastAsia" w:cstheme="minorHAnsi"/>
                <w:b/>
                <w:bCs/>
                <w:color w:val="FFFFFF" w:themeColor="background1"/>
                <w:sz w:val="32"/>
              </w:rPr>
            </w:pPr>
            <w:r w:rsidRPr="00143C89">
              <w:rPr>
                <w:rFonts w:eastAsiaTheme="majorEastAsia" w:cstheme="minorHAnsi"/>
                <w:b/>
                <w:bCs/>
                <w:color w:val="FFFFFF" w:themeColor="background1"/>
                <w:sz w:val="32"/>
              </w:rPr>
              <w:t>C</w:t>
            </w:r>
          </w:p>
        </w:tc>
        <w:tc>
          <w:tcPr>
            <w:tcW w:w="296" w:type="pct"/>
            <w:tcBorders>
              <w:top w:val="single" w:sz="8" w:space="0" w:color="F79646"/>
              <w:left w:val="single" w:sz="8" w:space="0" w:color="F79646"/>
              <w:bottom w:val="single" w:sz="18" w:space="0" w:color="F79646"/>
              <w:right w:val="single" w:sz="8" w:space="0" w:color="F79646"/>
            </w:tcBorders>
            <w:shd w:val="clear" w:color="auto" w:fill="984806" w:themeFill="accent6" w:themeFillShade="80"/>
            <w:vAlign w:val="center"/>
          </w:tcPr>
          <w:p w:rsidR="003F1A48" w:rsidRPr="00143C89" w:rsidRDefault="003F1A48" w:rsidP="0065762D">
            <w:pPr>
              <w:jc w:val="center"/>
              <w:rPr>
                <w:rFonts w:eastAsiaTheme="majorEastAsia" w:cstheme="minorHAnsi"/>
                <w:b/>
                <w:bCs/>
                <w:color w:val="FFFFFF" w:themeColor="background1"/>
                <w:sz w:val="32"/>
              </w:rPr>
            </w:pPr>
            <w:r w:rsidRPr="00143C89">
              <w:rPr>
                <w:rFonts w:eastAsiaTheme="majorEastAsia" w:cstheme="minorHAnsi"/>
                <w:b/>
                <w:bCs/>
                <w:color w:val="FFFFFF" w:themeColor="background1"/>
                <w:sz w:val="32"/>
              </w:rPr>
              <w:t>P</w:t>
            </w:r>
          </w:p>
        </w:tc>
        <w:tc>
          <w:tcPr>
            <w:tcW w:w="1501" w:type="pct"/>
            <w:tcBorders>
              <w:top w:val="single" w:sz="8" w:space="0" w:color="F79646"/>
              <w:left w:val="single" w:sz="8" w:space="0" w:color="F79646"/>
              <w:bottom w:val="single" w:sz="18" w:space="0" w:color="F79646"/>
              <w:right w:val="single" w:sz="8" w:space="0" w:color="F79646"/>
            </w:tcBorders>
            <w:shd w:val="clear" w:color="auto" w:fill="984806" w:themeFill="accent6" w:themeFillShade="80"/>
            <w:vAlign w:val="center"/>
          </w:tcPr>
          <w:p w:rsidR="003F1A48" w:rsidRPr="00143C89" w:rsidRDefault="003F1A48" w:rsidP="0065762D">
            <w:pPr>
              <w:jc w:val="center"/>
              <w:rPr>
                <w:rFonts w:eastAsiaTheme="majorEastAsia" w:cstheme="minorHAnsi"/>
                <w:b/>
                <w:bCs/>
                <w:color w:val="FFFFFF" w:themeColor="background1"/>
              </w:rPr>
            </w:pPr>
            <w:r w:rsidRPr="00143C89">
              <w:rPr>
                <w:rFonts w:eastAsiaTheme="majorEastAsia" w:cstheme="minorHAnsi"/>
                <w:b/>
                <w:bCs/>
                <w:color w:val="FFFFFF" w:themeColor="background1"/>
              </w:rPr>
              <w:t>Alignment Comments</w:t>
            </w:r>
          </w:p>
          <w:p w:rsidR="003F1A48" w:rsidRPr="00143C89" w:rsidRDefault="003F1A48" w:rsidP="0065762D">
            <w:pPr>
              <w:jc w:val="center"/>
              <w:rPr>
                <w:rFonts w:eastAsiaTheme="majorEastAsia" w:cstheme="minorHAnsi"/>
                <w:b/>
                <w:bCs/>
                <w:color w:val="FFFFFF" w:themeColor="background1"/>
                <w:sz w:val="16"/>
              </w:rPr>
            </w:pPr>
            <w:r w:rsidRPr="00143C89">
              <w:rPr>
                <w:rFonts w:eastAsiaTheme="majorEastAsia" w:cstheme="minorHAnsi"/>
                <w:b/>
                <w:bCs/>
                <w:color w:val="FFFFFF" w:themeColor="background1"/>
                <w:sz w:val="16"/>
              </w:rPr>
              <w:t xml:space="preserve">(Standards selection, partial alignments, reasons for rating, </w:t>
            </w:r>
            <w:proofErr w:type="spellStart"/>
            <w:r w:rsidRPr="00143C89">
              <w:rPr>
                <w:rFonts w:eastAsiaTheme="majorEastAsia" w:cstheme="minorHAnsi"/>
                <w:b/>
                <w:bCs/>
                <w:color w:val="FFFFFF" w:themeColor="background1"/>
                <w:sz w:val="16"/>
              </w:rPr>
              <w:t>etc</w:t>
            </w:r>
            <w:proofErr w:type="spellEnd"/>
            <w:r w:rsidRPr="00143C89">
              <w:rPr>
                <w:rFonts w:eastAsiaTheme="majorEastAsia" w:cstheme="minorHAnsi"/>
                <w:b/>
                <w:bCs/>
                <w:color w:val="FFFFFF" w:themeColor="background1"/>
                <w:sz w:val="16"/>
              </w:rPr>
              <w:t>)</w:t>
            </w:r>
          </w:p>
        </w:tc>
      </w:tr>
      <w:tr w:rsidR="003F1A48" w:rsidRPr="008C6F6F" w:rsidTr="00D40974">
        <w:trPr>
          <w:trHeight w:val="783"/>
          <w:jc w:val="center"/>
        </w:trPr>
        <w:tc>
          <w:tcPr>
            <w:tcW w:w="411" w:type="pct"/>
            <w:vMerge w:val="restart"/>
            <w:tcBorders>
              <w:top w:val="single" w:sz="8" w:space="0" w:color="F79646"/>
              <w:left w:val="single" w:sz="8" w:space="0" w:color="F79646"/>
              <w:right w:val="single" w:sz="8" w:space="0" w:color="F79646"/>
            </w:tcBorders>
            <w:shd w:val="clear" w:color="auto" w:fill="FDE9D9" w:themeFill="accent6" w:themeFillTint="33"/>
            <w:textDirection w:val="btLr"/>
            <w:vAlign w:val="center"/>
          </w:tcPr>
          <w:p w:rsidR="003F1A48" w:rsidRPr="008C6F6F" w:rsidRDefault="003F1A48" w:rsidP="0065762D">
            <w:pPr>
              <w:ind w:left="113" w:right="113"/>
              <w:jc w:val="center"/>
              <w:rPr>
                <w:rFonts w:eastAsiaTheme="majorEastAsia" w:cstheme="minorHAnsi"/>
                <w:b/>
                <w:bCs/>
              </w:rPr>
            </w:pPr>
            <w:r w:rsidRPr="003F1A48">
              <w:rPr>
                <w:rFonts w:eastAsiaTheme="majorEastAsia" w:cstheme="minorHAnsi"/>
                <w:b/>
                <w:bCs/>
                <w:color w:val="E36C0A" w:themeColor="accent6" w:themeShade="BF"/>
                <w:sz w:val="28"/>
              </w:rPr>
              <w:t>FRAMING A HOUSE</w:t>
            </w: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sz w:val="21"/>
                <w:szCs w:val="21"/>
              </w:rPr>
            </w:pPr>
            <w:r w:rsidRPr="008C6F6F">
              <w:rPr>
                <w:rFonts w:cstheme="minorHAnsi"/>
                <w:b/>
                <w:sz w:val="21"/>
                <w:szCs w:val="21"/>
              </w:rPr>
              <w:t xml:space="preserve">ACC01.01.01.06 </w:t>
            </w:r>
            <w:r w:rsidRPr="008C6F6F">
              <w:rPr>
                <w:rFonts w:cstheme="minorHAnsi"/>
                <w:color w:val="000000"/>
                <w:sz w:val="21"/>
                <w:szCs w:val="21"/>
              </w:rPr>
              <w:t>Conceptualize a three-dimensional form from a two-dimensional drawing to visualize proposed work.</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4E0211">
            <w:pPr>
              <w:rPr>
                <w:rFonts w:cstheme="minorHAnsi"/>
                <w:sz w:val="21"/>
                <w:szCs w:val="21"/>
              </w:rPr>
            </w:pPr>
          </w:p>
        </w:tc>
      </w:tr>
      <w:tr w:rsidR="003F1A48" w:rsidRPr="008C6F6F" w:rsidTr="00D40974">
        <w:trPr>
          <w:trHeight w:val="790"/>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sz w:val="21"/>
                <w:szCs w:val="21"/>
              </w:rPr>
            </w:pPr>
            <w:r w:rsidRPr="008C6F6F">
              <w:rPr>
                <w:rFonts w:cstheme="minorHAnsi"/>
                <w:b/>
                <w:sz w:val="21"/>
                <w:szCs w:val="21"/>
              </w:rPr>
              <w:t xml:space="preserve">ACC02.01.02 </w:t>
            </w:r>
            <w:r w:rsidRPr="008C6F6F">
              <w:rPr>
                <w:rFonts w:cstheme="minorHAnsi"/>
                <w:color w:val="000000"/>
                <w:sz w:val="21"/>
                <w:szCs w:val="21"/>
              </w:rPr>
              <w:t>Identify the physical properties present when using common construction materials in order to use the materials safely, effectively and efficiently.</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cstheme="minorHAnsi"/>
                <w:sz w:val="21"/>
                <w:szCs w:val="21"/>
              </w:rPr>
            </w:pPr>
          </w:p>
        </w:tc>
      </w:tr>
      <w:tr w:rsidR="003F1A48" w:rsidRPr="008C6F6F" w:rsidTr="00D40974">
        <w:trPr>
          <w:trHeight w:val="826"/>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b/>
                <w:sz w:val="21"/>
                <w:szCs w:val="21"/>
              </w:rPr>
            </w:pPr>
            <w:r w:rsidRPr="008C6F6F">
              <w:rPr>
                <w:rFonts w:cstheme="minorHAnsi"/>
                <w:b/>
                <w:sz w:val="21"/>
                <w:szCs w:val="21"/>
              </w:rPr>
              <w:t xml:space="preserve">ACC.03.01.03 </w:t>
            </w:r>
            <w:r w:rsidRPr="008C6F6F">
              <w:rPr>
                <w:rFonts w:cstheme="minorHAnsi"/>
                <w:color w:val="000000"/>
                <w:sz w:val="21"/>
                <w:szCs w:val="21"/>
              </w:rPr>
              <w:t>Estimate resources/materials required for a specific project or problem.</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4E0211" w:rsidP="0065762D">
            <w:pPr>
              <w:jc w:val="center"/>
              <w:rPr>
                <w:rFonts w:cstheme="minorHAnsi"/>
                <w:b/>
                <w:sz w:val="32"/>
              </w:rPr>
            </w:pPr>
            <w:r>
              <w:rPr>
                <w:rFonts w:cstheme="minorHAnsi"/>
                <w:b/>
                <w:sz w:val="32"/>
              </w:rPr>
              <w:t>3</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2</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cstheme="minorHAnsi"/>
                <w:sz w:val="21"/>
                <w:szCs w:val="21"/>
              </w:rPr>
            </w:pPr>
          </w:p>
        </w:tc>
      </w:tr>
      <w:tr w:rsidR="003F1A48" w:rsidRPr="008C6F6F" w:rsidTr="00D40974">
        <w:trPr>
          <w:trHeight w:val="556"/>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color w:val="000000"/>
                <w:sz w:val="21"/>
                <w:szCs w:val="21"/>
              </w:rPr>
            </w:pPr>
            <w:r w:rsidRPr="008C6F6F">
              <w:rPr>
                <w:rFonts w:cstheme="minorHAnsi"/>
                <w:b/>
                <w:sz w:val="21"/>
                <w:szCs w:val="21"/>
              </w:rPr>
              <w:t xml:space="preserve">ACC10.01.01 </w:t>
            </w:r>
            <w:r w:rsidRPr="008C6F6F">
              <w:rPr>
                <w:rFonts w:cstheme="minorHAnsi"/>
                <w:color w:val="000000"/>
                <w:sz w:val="21"/>
                <w:szCs w:val="21"/>
              </w:rPr>
              <w:t>Interpret drawings used in project planning.</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4E0211" w:rsidP="004E0211">
            <w:pPr>
              <w:rPr>
                <w:rFonts w:cstheme="minorHAnsi"/>
                <w:sz w:val="21"/>
                <w:szCs w:val="21"/>
              </w:rPr>
            </w:pPr>
            <w:r>
              <w:rPr>
                <w:rFonts w:cstheme="minorHAnsi"/>
                <w:sz w:val="21"/>
                <w:szCs w:val="21"/>
              </w:rPr>
              <w:t>The student is required to i</w:t>
            </w:r>
            <w:r w:rsidR="003F1A48" w:rsidRPr="008C6F6F">
              <w:rPr>
                <w:rFonts w:cstheme="minorHAnsi"/>
                <w:sz w:val="21"/>
                <w:szCs w:val="21"/>
              </w:rPr>
              <w:t xml:space="preserve">nterpret </w:t>
            </w:r>
            <w:r>
              <w:rPr>
                <w:rFonts w:cstheme="minorHAnsi"/>
                <w:sz w:val="21"/>
                <w:szCs w:val="21"/>
              </w:rPr>
              <w:t xml:space="preserve">a </w:t>
            </w:r>
            <w:r w:rsidR="003F1A48" w:rsidRPr="008C6F6F">
              <w:rPr>
                <w:rFonts w:cstheme="minorHAnsi"/>
                <w:sz w:val="21"/>
                <w:szCs w:val="21"/>
              </w:rPr>
              <w:t>drawing</w:t>
            </w:r>
            <w:r>
              <w:rPr>
                <w:rFonts w:cstheme="minorHAnsi"/>
                <w:sz w:val="21"/>
                <w:szCs w:val="21"/>
              </w:rPr>
              <w:t>/plan to estimate materials.</w:t>
            </w:r>
          </w:p>
        </w:tc>
      </w:tr>
      <w:tr w:rsidR="003F1A48" w:rsidRPr="008C6F6F" w:rsidTr="00D40974">
        <w:trPr>
          <w:trHeight w:val="673"/>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b/>
                <w:sz w:val="21"/>
                <w:szCs w:val="21"/>
              </w:rPr>
            </w:pPr>
            <w:r w:rsidRPr="008C6F6F">
              <w:rPr>
                <w:rFonts w:cstheme="minorHAnsi"/>
                <w:b/>
                <w:sz w:val="21"/>
                <w:szCs w:val="21"/>
              </w:rPr>
              <w:t xml:space="preserve">ACC10.01.04 </w:t>
            </w:r>
            <w:r w:rsidRPr="008C6F6F">
              <w:rPr>
                <w:rFonts w:cstheme="minorHAnsi"/>
                <w:color w:val="000000"/>
                <w:sz w:val="21"/>
                <w:szCs w:val="21"/>
              </w:rPr>
              <w:t>Use architect’s plan, manufacturer’s illustrations and other materials to communicate specific data and visualize proposed work.</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AF66E4" w:rsidP="0065762D">
            <w:pPr>
              <w:jc w:val="center"/>
              <w:rPr>
                <w:rFonts w:cstheme="minorHAnsi"/>
                <w:b/>
                <w:sz w:val="32"/>
              </w:rPr>
            </w:pPr>
            <w:r>
              <w:rPr>
                <w:rFonts w:cstheme="minorHAnsi"/>
                <w:b/>
                <w:sz w:val="32"/>
              </w:rPr>
              <w:t>3</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AF66E4" w:rsidP="0065762D">
            <w:pPr>
              <w:jc w:val="center"/>
              <w:rPr>
                <w:rFonts w:cstheme="minorHAnsi"/>
                <w:b/>
                <w:sz w:val="32"/>
              </w:rPr>
            </w:pPr>
            <w:r>
              <w:rPr>
                <w:rFonts w:cstheme="minorHAnsi"/>
                <w:b/>
                <w:sz w:val="32"/>
              </w:rPr>
              <w:t>3</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4E0211" w:rsidP="004E0211">
            <w:pPr>
              <w:rPr>
                <w:rFonts w:cstheme="minorHAnsi"/>
                <w:sz w:val="21"/>
                <w:szCs w:val="21"/>
              </w:rPr>
            </w:pPr>
            <w:r>
              <w:rPr>
                <w:rFonts w:cstheme="minorHAnsi"/>
                <w:sz w:val="21"/>
                <w:szCs w:val="21"/>
              </w:rPr>
              <w:t>The student is required to i</w:t>
            </w:r>
            <w:r w:rsidRPr="008C6F6F">
              <w:rPr>
                <w:rFonts w:cstheme="minorHAnsi"/>
                <w:sz w:val="21"/>
                <w:szCs w:val="21"/>
              </w:rPr>
              <w:t xml:space="preserve">nterpret </w:t>
            </w:r>
            <w:r>
              <w:rPr>
                <w:rFonts w:cstheme="minorHAnsi"/>
                <w:sz w:val="21"/>
                <w:szCs w:val="21"/>
              </w:rPr>
              <w:t xml:space="preserve">a </w:t>
            </w:r>
            <w:r w:rsidRPr="008C6F6F">
              <w:rPr>
                <w:rFonts w:cstheme="minorHAnsi"/>
                <w:sz w:val="21"/>
                <w:szCs w:val="21"/>
              </w:rPr>
              <w:t>drawing</w:t>
            </w:r>
            <w:r>
              <w:rPr>
                <w:rFonts w:cstheme="minorHAnsi"/>
                <w:sz w:val="21"/>
                <w:szCs w:val="21"/>
              </w:rPr>
              <w:t>/plan to estimate materials.</w:t>
            </w:r>
          </w:p>
        </w:tc>
      </w:tr>
      <w:tr w:rsidR="003F1A48" w:rsidRPr="008C6F6F" w:rsidTr="00D40974">
        <w:trPr>
          <w:trHeight w:val="790"/>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sz w:val="21"/>
                <w:szCs w:val="21"/>
              </w:rPr>
            </w:pPr>
            <w:r w:rsidRPr="008C6F6F">
              <w:rPr>
                <w:rFonts w:cstheme="minorHAnsi"/>
                <w:b/>
                <w:sz w:val="21"/>
                <w:szCs w:val="21"/>
              </w:rPr>
              <w:t>ACC10.02.03</w:t>
            </w:r>
            <w:r w:rsidRPr="008C6F6F">
              <w:rPr>
                <w:rFonts w:cstheme="minorHAnsi"/>
                <w:color w:val="000000"/>
                <w:sz w:val="21"/>
                <w:szCs w:val="21"/>
              </w:rPr>
              <w:t xml:space="preserve"> Demonstrate use of tools, machinery, equipment and other resources commonly used in design and construction.</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2</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2</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cstheme="minorHAnsi"/>
                <w:sz w:val="21"/>
                <w:szCs w:val="21"/>
              </w:rPr>
            </w:pPr>
          </w:p>
        </w:tc>
      </w:tr>
      <w:tr w:rsidR="003F1A48" w:rsidRPr="008C6F6F" w:rsidTr="00D40974">
        <w:trPr>
          <w:trHeight w:val="700"/>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b/>
                <w:sz w:val="21"/>
                <w:szCs w:val="21"/>
              </w:rPr>
            </w:pPr>
            <w:r w:rsidRPr="008C6F6F">
              <w:rPr>
                <w:rFonts w:cstheme="minorHAnsi"/>
                <w:b/>
                <w:sz w:val="21"/>
                <w:szCs w:val="21"/>
              </w:rPr>
              <w:t xml:space="preserve">ACPA03.01.01 </w:t>
            </w:r>
            <w:r w:rsidRPr="008C6F6F">
              <w:rPr>
                <w:rFonts w:cstheme="minorHAnsi"/>
                <w:color w:val="000000"/>
                <w:sz w:val="21"/>
                <w:szCs w:val="21"/>
              </w:rPr>
              <w:t>Describe building systems and their interrelationships.</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2</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2</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4E0211" w:rsidP="0065762D">
            <w:pPr>
              <w:rPr>
                <w:rFonts w:cstheme="minorHAnsi"/>
                <w:sz w:val="21"/>
                <w:szCs w:val="21"/>
              </w:rPr>
            </w:pPr>
            <w:r>
              <w:rPr>
                <w:rFonts w:cstheme="minorHAnsi"/>
                <w:sz w:val="21"/>
                <w:szCs w:val="21"/>
              </w:rPr>
              <w:t>The task focuses on the systems of walls.</w:t>
            </w:r>
          </w:p>
        </w:tc>
      </w:tr>
      <w:tr w:rsidR="003F1A48" w:rsidRPr="008C6F6F" w:rsidTr="00D40974">
        <w:trPr>
          <w:trHeight w:val="592"/>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b/>
                <w:sz w:val="21"/>
                <w:szCs w:val="21"/>
              </w:rPr>
            </w:pPr>
            <w:r w:rsidRPr="008C6F6F">
              <w:rPr>
                <w:rFonts w:cstheme="minorHAnsi"/>
                <w:b/>
                <w:sz w:val="21"/>
                <w:szCs w:val="21"/>
              </w:rPr>
              <w:t>ACPA06.03.01</w:t>
            </w:r>
            <w:r w:rsidRPr="008C6F6F">
              <w:rPr>
                <w:rFonts w:cstheme="minorHAnsi"/>
                <w:color w:val="000000"/>
                <w:sz w:val="21"/>
                <w:szCs w:val="21"/>
              </w:rPr>
              <w:t xml:space="preserve"> Select building materials and assemblies upon evaluation that meet project specifications.</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1</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1</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4E0211" w:rsidP="004E0211">
            <w:pPr>
              <w:rPr>
                <w:rFonts w:cstheme="minorHAnsi"/>
                <w:sz w:val="21"/>
                <w:szCs w:val="21"/>
              </w:rPr>
            </w:pPr>
            <w:r>
              <w:rPr>
                <w:rFonts w:cstheme="minorHAnsi"/>
                <w:sz w:val="21"/>
                <w:szCs w:val="21"/>
              </w:rPr>
              <w:t>The m</w:t>
            </w:r>
            <w:r w:rsidR="003F1A48" w:rsidRPr="008C6F6F">
              <w:rPr>
                <w:rFonts w:cstheme="minorHAnsi"/>
                <w:sz w:val="21"/>
                <w:szCs w:val="21"/>
              </w:rPr>
              <w:t xml:space="preserve">aterials </w:t>
            </w:r>
            <w:r>
              <w:rPr>
                <w:rFonts w:cstheme="minorHAnsi"/>
                <w:sz w:val="21"/>
                <w:szCs w:val="21"/>
              </w:rPr>
              <w:t xml:space="preserve">have already been </w:t>
            </w:r>
            <w:r w:rsidR="003F1A48" w:rsidRPr="008C6F6F">
              <w:rPr>
                <w:rFonts w:cstheme="minorHAnsi"/>
                <w:sz w:val="21"/>
                <w:szCs w:val="21"/>
              </w:rPr>
              <w:t>selected</w:t>
            </w:r>
            <w:r>
              <w:rPr>
                <w:rFonts w:cstheme="minorHAnsi"/>
                <w:sz w:val="21"/>
                <w:szCs w:val="21"/>
              </w:rPr>
              <w:t>; the quantity of materials must be calculated.</w:t>
            </w:r>
          </w:p>
        </w:tc>
      </w:tr>
      <w:tr w:rsidR="003F1A48" w:rsidRPr="008C6F6F" w:rsidTr="00D40974">
        <w:trPr>
          <w:trHeight w:val="610"/>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sz w:val="21"/>
                <w:szCs w:val="21"/>
              </w:rPr>
            </w:pPr>
            <w:r w:rsidRPr="008C6F6F">
              <w:rPr>
                <w:rFonts w:cstheme="minorHAnsi"/>
                <w:b/>
                <w:sz w:val="21"/>
                <w:szCs w:val="21"/>
              </w:rPr>
              <w:t>ACPA06.01.01</w:t>
            </w:r>
            <w:r w:rsidRPr="008C6F6F">
              <w:rPr>
                <w:rFonts w:cstheme="minorHAnsi"/>
                <w:color w:val="000000"/>
                <w:sz w:val="21"/>
                <w:szCs w:val="21"/>
              </w:rPr>
              <w:t xml:space="preserve"> Identify client requirements.</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cstheme="minorHAnsi"/>
              </w:rPr>
            </w:pPr>
          </w:p>
        </w:tc>
      </w:tr>
      <w:tr w:rsidR="003F1A48" w:rsidRPr="008C6F6F" w:rsidTr="00D40974">
        <w:trPr>
          <w:trHeight w:val="610"/>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sz w:val="21"/>
                <w:szCs w:val="21"/>
              </w:rPr>
            </w:pPr>
            <w:r w:rsidRPr="008C6F6F">
              <w:rPr>
                <w:rFonts w:cstheme="minorHAnsi"/>
                <w:b/>
                <w:sz w:val="21"/>
                <w:szCs w:val="21"/>
              </w:rPr>
              <w:t>ACPA06.01.03</w:t>
            </w:r>
            <w:r w:rsidRPr="008C6F6F">
              <w:rPr>
                <w:rFonts w:cstheme="minorHAnsi"/>
                <w:color w:val="000000"/>
                <w:sz w:val="21"/>
                <w:szCs w:val="21"/>
              </w:rPr>
              <w:t xml:space="preserve"> Draw and sketch by hand to communicate ideas effectively.</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cstheme="minorHAnsi"/>
              </w:rPr>
            </w:pPr>
          </w:p>
        </w:tc>
      </w:tr>
      <w:tr w:rsidR="003F1A48" w:rsidRPr="008C6F6F" w:rsidTr="00D40974">
        <w:trPr>
          <w:trHeight w:val="610"/>
          <w:jc w:val="center"/>
        </w:trPr>
        <w:tc>
          <w:tcPr>
            <w:tcW w:w="411" w:type="pct"/>
            <w:vMerge/>
            <w:tcBorders>
              <w:left w:val="single" w:sz="8" w:space="0" w:color="F79646"/>
              <w:right w:val="single" w:sz="8" w:space="0" w:color="F79646"/>
            </w:tcBorders>
            <w:shd w:val="clear" w:color="auto" w:fill="FDE9D9" w:themeFill="accent6" w:themeFillTint="33"/>
            <w:vAlign w:val="center"/>
          </w:tcPr>
          <w:p w:rsidR="003F1A48" w:rsidRPr="008C6F6F" w:rsidRDefault="003F1A48" w:rsidP="0065762D">
            <w:pPr>
              <w:rPr>
                <w:rFonts w:eastAsiaTheme="majorEastAsia" w:cstheme="minorHAnsi"/>
                <w:b/>
                <w:bCs/>
              </w:rPr>
            </w:pPr>
          </w:p>
        </w:tc>
        <w:tc>
          <w:tcPr>
            <w:tcW w:w="24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D40974">
            <w:pPr>
              <w:spacing w:after="60"/>
              <w:rPr>
                <w:rFonts w:cstheme="minorHAnsi"/>
                <w:b/>
                <w:sz w:val="21"/>
                <w:szCs w:val="21"/>
              </w:rPr>
            </w:pPr>
            <w:r w:rsidRPr="008C6F6F">
              <w:rPr>
                <w:rFonts w:cstheme="minorHAnsi"/>
                <w:b/>
                <w:sz w:val="21"/>
                <w:szCs w:val="21"/>
              </w:rPr>
              <w:t>ACPA06.01.04</w:t>
            </w:r>
            <w:r w:rsidRPr="008C6F6F">
              <w:rPr>
                <w:rFonts w:cstheme="minorHAnsi"/>
                <w:color w:val="000000"/>
                <w:sz w:val="21"/>
                <w:szCs w:val="21"/>
              </w:rPr>
              <w:t xml:space="preserve"> Learn to read and produce technical drawings, understanding the significance of each line in a drawing.</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296"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3F1A48" w:rsidP="0065762D">
            <w:pPr>
              <w:jc w:val="center"/>
              <w:rPr>
                <w:rFonts w:cstheme="minorHAnsi"/>
                <w:b/>
                <w:sz w:val="32"/>
              </w:rPr>
            </w:pPr>
            <w:r w:rsidRPr="008C6F6F">
              <w:rPr>
                <w:rFonts w:cstheme="minorHAnsi"/>
                <w:b/>
                <w:sz w:val="32"/>
              </w:rPr>
              <w:t>3</w:t>
            </w:r>
          </w:p>
        </w:tc>
        <w:tc>
          <w:tcPr>
            <w:tcW w:w="1501" w:type="pct"/>
            <w:tcBorders>
              <w:top w:val="single" w:sz="8" w:space="0" w:color="F79646"/>
              <w:left w:val="single" w:sz="8" w:space="0" w:color="F79646"/>
              <w:bottom w:val="single" w:sz="8" w:space="0" w:color="F79646"/>
              <w:right w:val="single" w:sz="8" w:space="0" w:color="F79646"/>
            </w:tcBorders>
            <w:shd w:val="clear" w:color="auto" w:fill="FDE9D9" w:themeFill="accent6" w:themeFillTint="33"/>
            <w:vAlign w:val="center"/>
          </w:tcPr>
          <w:p w:rsidR="003F1A48" w:rsidRPr="008C6F6F" w:rsidRDefault="00D40974" w:rsidP="00D40974">
            <w:pPr>
              <w:rPr>
                <w:rFonts w:cstheme="minorHAnsi"/>
                <w:sz w:val="21"/>
                <w:szCs w:val="21"/>
              </w:rPr>
            </w:pPr>
            <w:r>
              <w:rPr>
                <w:rFonts w:cstheme="minorHAnsi"/>
                <w:sz w:val="21"/>
                <w:szCs w:val="21"/>
              </w:rPr>
              <w:t>The student must d</w:t>
            </w:r>
            <w:r w:rsidR="003F1A48" w:rsidRPr="008C6F6F">
              <w:rPr>
                <w:rFonts w:cstheme="minorHAnsi"/>
                <w:sz w:val="21"/>
                <w:szCs w:val="21"/>
              </w:rPr>
              <w:t xml:space="preserve">raw/sketch by </w:t>
            </w:r>
            <w:proofErr w:type="gramStart"/>
            <w:r w:rsidR="003F1A48" w:rsidRPr="008C6F6F">
              <w:rPr>
                <w:rFonts w:cstheme="minorHAnsi"/>
                <w:sz w:val="21"/>
                <w:szCs w:val="21"/>
              </w:rPr>
              <w:t>hand,</w:t>
            </w:r>
            <w:proofErr w:type="gramEnd"/>
            <w:r w:rsidR="003F1A48" w:rsidRPr="008C6F6F">
              <w:rPr>
                <w:rFonts w:cstheme="minorHAnsi"/>
                <w:sz w:val="21"/>
                <w:szCs w:val="21"/>
              </w:rPr>
              <w:t xml:space="preserve"> learn to read and produce technical drawings, understanding </w:t>
            </w:r>
            <w:r>
              <w:rPr>
                <w:rFonts w:cstheme="minorHAnsi"/>
                <w:sz w:val="21"/>
                <w:szCs w:val="21"/>
              </w:rPr>
              <w:t xml:space="preserve">each </w:t>
            </w:r>
            <w:r w:rsidR="003F1A48" w:rsidRPr="008C6F6F">
              <w:rPr>
                <w:rFonts w:cstheme="minorHAnsi"/>
                <w:sz w:val="21"/>
                <w:szCs w:val="21"/>
              </w:rPr>
              <w:t>line</w:t>
            </w:r>
            <w:r>
              <w:rPr>
                <w:rFonts w:cstheme="minorHAnsi"/>
                <w:sz w:val="21"/>
                <w:szCs w:val="21"/>
              </w:rPr>
              <w:t>.</w:t>
            </w:r>
          </w:p>
        </w:tc>
      </w:tr>
    </w:tbl>
    <w:p w:rsidR="0028047E" w:rsidRDefault="0028047E" w:rsidP="00AF66E4"/>
    <w:sectPr w:rsidR="0028047E" w:rsidSect="00773BD6">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11" w:rsidRDefault="004E0211" w:rsidP="00263363">
      <w:r>
        <w:separator/>
      </w:r>
    </w:p>
  </w:endnote>
  <w:endnote w:type="continuationSeparator" w:id="0">
    <w:p w:rsidR="004E0211" w:rsidRDefault="004E0211"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enlo Regular">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11" w:rsidRDefault="004E0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70525"/>
      <w:docPartObj>
        <w:docPartGallery w:val="Page Numbers (Bottom of Page)"/>
        <w:docPartUnique/>
      </w:docPartObj>
    </w:sdtPr>
    <w:sdtEndPr>
      <w:rPr>
        <w:noProof/>
      </w:rPr>
    </w:sdtEndPr>
    <w:sdtContent>
      <w:p w:rsidR="004E0211" w:rsidRDefault="004E0211">
        <w:pPr>
          <w:pStyle w:val="Footer"/>
          <w:jc w:val="right"/>
        </w:pPr>
        <w:r>
          <w:fldChar w:fldCharType="begin"/>
        </w:r>
        <w:r>
          <w:instrText xml:space="preserve"> PAGE   \* MERGEFORMAT </w:instrText>
        </w:r>
        <w:r>
          <w:fldChar w:fldCharType="separate"/>
        </w:r>
        <w:r w:rsidR="008B4099">
          <w:rPr>
            <w:noProof/>
          </w:rPr>
          <w:t>3</w:t>
        </w:r>
        <w:r>
          <w:rPr>
            <w:noProof/>
          </w:rPr>
          <w:fldChar w:fldCharType="end"/>
        </w:r>
      </w:p>
    </w:sdtContent>
  </w:sdt>
  <w:p w:rsidR="004E0211" w:rsidRDefault="004E0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11" w:rsidRDefault="004E0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11" w:rsidRDefault="004E0211" w:rsidP="00263363">
      <w:r>
        <w:separator/>
      </w:r>
    </w:p>
  </w:footnote>
  <w:footnote w:type="continuationSeparator" w:id="0">
    <w:p w:rsidR="004E0211" w:rsidRDefault="004E0211" w:rsidP="002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11" w:rsidRDefault="004E0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11" w:rsidRDefault="004E0211">
    <w:pPr>
      <w:pStyle w:val="Header"/>
    </w:pPr>
    <w:r w:rsidRPr="00E10A9B">
      <w:rPr>
        <w:noProof/>
      </w:rPr>
      <w:drawing>
        <wp:anchor distT="0" distB="0" distL="114300" distR="114300" simplePos="0" relativeHeight="251660288" behindDoc="0" locked="0" layoutInCell="1" allowOverlap="1" wp14:anchorId="444DFF1F" wp14:editId="7F4132BB">
          <wp:simplePos x="0" y="0"/>
          <wp:positionH relativeFrom="column">
            <wp:posOffset>-374650</wp:posOffset>
          </wp:positionH>
          <wp:positionV relativeFrom="paragraph">
            <wp:posOffset>-82550</wp:posOffset>
          </wp:positionV>
          <wp:extent cx="914400" cy="32893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r w:rsidRPr="00E10A9B">
      <w:rPr>
        <w:noProof/>
      </w:rPr>
      <w:drawing>
        <wp:anchor distT="0" distB="0" distL="114300" distR="114300" simplePos="0" relativeHeight="251659264" behindDoc="0" locked="0" layoutInCell="1" allowOverlap="1" wp14:anchorId="03443469" wp14:editId="6A9B5903">
          <wp:simplePos x="0" y="0"/>
          <wp:positionH relativeFrom="column">
            <wp:posOffset>5462270</wp:posOffset>
          </wp:positionH>
          <wp:positionV relativeFrom="paragraph">
            <wp:posOffset>-80807</wp:posOffset>
          </wp:positionV>
          <wp:extent cx="1209675" cy="304800"/>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11" w:rsidRDefault="004E0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74BB"/>
    <w:multiLevelType w:val="hybridMultilevel"/>
    <w:tmpl w:val="18E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46506"/>
    <w:multiLevelType w:val="hybridMultilevel"/>
    <w:tmpl w:val="AC2E08CC"/>
    <w:lvl w:ilvl="0" w:tplc="6E8443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C43DB"/>
    <w:multiLevelType w:val="hybridMultilevel"/>
    <w:tmpl w:val="C3E6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92D1718"/>
    <w:multiLevelType w:val="hybridMultilevel"/>
    <w:tmpl w:val="3A263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41246"/>
    <w:multiLevelType w:val="hybridMultilevel"/>
    <w:tmpl w:val="F564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E59F1"/>
    <w:multiLevelType w:val="hybridMultilevel"/>
    <w:tmpl w:val="D0E80740"/>
    <w:lvl w:ilvl="0" w:tplc="6E8443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D67C5"/>
    <w:multiLevelType w:val="hybridMultilevel"/>
    <w:tmpl w:val="2C727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D84CE6"/>
    <w:multiLevelType w:val="hybridMultilevel"/>
    <w:tmpl w:val="B2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490387C"/>
    <w:multiLevelType w:val="hybridMultilevel"/>
    <w:tmpl w:val="32AC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B65725"/>
    <w:multiLevelType w:val="hybridMultilevel"/>
    <w:tmpl w:val="CF4C4EF2"/>
    <w:lvl w:ilvl="0" w:tplc="9A788D5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E1EC0"/>
    <w:multiLevelType w:val="hybridMultilevel"/>
    <w:tmpl w:val="B838DACA"/>
    <w:lvl w:ilvl="0" w:tplc="E9E204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A2693"/>
    <w:multiLevelType w:val="hybridMultilevel"/>
    <w:tmpl w:val="691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C289F"/>
    <w:multiLevelType w:val="hybridMultilevel"/>
    <w:tmpl w:val="7C8EDC64"/>
    <w:lvl w:ilvl="0" w:tplc="A3882D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93849"/>
    <w:multiLevelType w:val="hybridMultilevel"/>
    <w:tmpl w:val="195E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CA0479"/>
    <w:multiLevelType w:val="hybridMultilevel"/>
    <w:tmpl w:val="A53A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4"/>
  </w:num>
  <w:num w:numId="4">
    <w:abstractNumId w:val="17"/>
  </w:num>
  <w:num w:numId="5">
    <w:abstractNumId w:val="9"/>
  </w:num>
  <w:num w:numId="6">
    <w:abstractNumId w:val="10"/>
  </w:num>
  <w:num w:numId="7">
    <w:abstractNumId w:val="4"/>
  </w:num>
  <w:num w:numId="8">
    <w:abstractNumId w:val="18"/>
  </w:num>
  <w:num w:numId="9">
    <w:abstractNumId w:val="1"/>
  </w:num>
  <w:num w:numId="10">
    <w:abstractNumId w:val="15"/>
  </w:num>
  <w:num w:numId="11">
    <w:abstractNumId w:val="3"/>
  </w:num>
  <w:num w:numId="12">
    <w:abstractNumId w:val="5"/>
  </w:num>
  <w:num w:numId="13">
    <w:abstractNumId w:val="21"/>
  </w:num>
  <w:num w:numId="14">
    <w:abstractNumId w:val="11"/>
  </w:num>
  <w:num w:numId="15">
    <w:abstractNumId w:val="16"/>
  </w:num>
  <w:num w:numId="16">
    <w:abstractNumId w:val="6"/>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9"/>
  </w:num>
  <w:num w:numId="22">
    <w:abstractNumId w:val="22"/>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32255"/>
    <w:rsid w:val="000458A8"/>
    <w:rsid w:val="000A287D"/>
    <w:rsid w:val="000B74F7"/>
    <w:rsid w:val="000C0D66"/>
    <w:rsid w:val="00130017"/>
    <w:rsid w:val="00177F1B"/>
    <w:rsid w:val="001D3897"/>
    <w:rsid w:val="001E2C31"/>
    <w:rsid w:val="001E4CE1"/>
    <w:rsid w:val="0020451B"/>
    <w:rsid w:val="0020594F"/>
    <w:rsid w:val="00263363"/>
    <w:rsid w:val="0028047E"/>
    <w:rsid w:val="002B3428"/>
    <w:rsid w:val="002C48A8"/>
    <w:rsid w:val="002D5882"/>
    <w:rsid w:val="002E3D02"/>
    <w:rsid w:val="002F28BB"/>
    <w:rsid w:val="00351644"/>
    <w:rsid w:val="00371E2E"/>
    <w:rsid w:val="003B2087"/>
    <w:rsid w:val="003B6A75"/>
    <w:rsid w:val="003E5F1D"/>
    <w:rsid w:val="003F1A48"/>
    <w:rsid w:val="004165D4"/>
    <w:rsid w:val="00422F08"/>
    <w:rsid w:val="004318BA"/>
    <w:rsid w:val="00452A01"/>
    <w:rsid w:val="00465DF3"/>
    <w:rsid w:val="004864B4"/>
    <w:rsid w:val="004E0211"/>
    <w:rsid w:val="004E64AF"/>
    <w:rsid w:val="00501ECA"/>
    <w:rsid w:val="0050679B"/>
    <w:rsid w:val="00530F54"/>
    <w:rsid w:val="00553788"/>
    <w:rsid w:val="00581422"/>
    <w:rsid w:val="005E51D6"/>
    <w:rsid w:val="005F4958"/>
    <w:rsid w:val="00600CD3"/>
    <w:rsid w:val="00610513"/>
    <w:rsid w:val="006250F5"/>
    <w:rsid w:val="006523BE"/>
    <w:rsid w:val="0065762D"/>
    <w:rsid w:val="00695AF2"/>
    <w:rsid w:val="00773BD6"/>
    <w:rsid w:val="007B397D"/>
    <w:rsid w:val="007F757D"/>
    <w:rsid w:val="008357E0"/>
    <w:rsid w:val="008B4099"/>
    <w:rsid w:val="008B6659"/>
    <w:rsid w:val="009516B6"/>
    <w:rsid w:val="00965D18"/>
    <w:rsid w:val="00967CD4"/>
    <w:rsid w:val="00986575"/>
    <w:rsid w:val="009B2847"/>
    <w:rsid w:val="009D3A55"/>
    <w:rsid w:val="009D6644"/>
    <w:rsid w:val="009E2E4C"/>
    <w:rsid w:val="00A53D04"/>
    <w:rsid w:val="00A67C2B"/>
    <w:rsid w:val="00AB188E"/>
    <w:rsid w:val="00AC147E"/>
    <w:rsid w:val="00AF2D4B"/>
    <w:rsid w:val="00AF514F"/>
    <w:rsid w:val="00AF66E4"/>
    <w:rsid w:val="00B1142F"/>
    <w:rsid w:val="00B15453"/>
    <w:rsid w:val="00B31002"/>
    <w:rsid w:val="00B410A0"/>
    <w:rsid w:val="00B7114B"/>
    <w:rsid w:val="00B71517"/>
    <w:rsid w:val="00BB7EA4"/>
    <w:rsid w:val="00BC15A8"/>
    <w:rsid w:val="00C0111C"/>
    <w:rsid w:val="00C22849"/>
    <w:rsid w:val="00C36D44"/>
    <w:rsid w:val="00CC3430"/>
    <w:rsid w:val="00CC7A8F"/>
    <w:rsid w:val="00CE3F42"/>
    <w:rsid w:val="00CF0086"/>
    <w:rsid w:val="00CF11C6"/>
    <w:rsid w:val="00D11A38"/>
    <w:rsid w:val="00D125CD"/>
    <w:rsid w:val="00D40974"/>
    <w:rsid w:val="00D4713C"/>
    <w:rsid w:val="00D82F39"/>
    <w:rsid w:val="00DA4F96"/>
    <w:rsid w:val="00E07269"/>
    <w:rsid w:val="00E10A9B"/>
    <w:rsid w:val="00E71756"/>
    <w:rsid w:val="00E749F9"/>
    <w:rsid w:val="00EA3F26"/>
    <w:rsid w:val="00EA7F8B"/>
    <w:rsid w:val="00EE1B97"/>
    <w:rsid w:val="00F17638"/>
    <w:rsid w:val="00F45794"/>
    <w:rsid w:val="00F81186"/>
    <w:rsid w:val="00FE6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annotation text" w:uiPriority="99"/>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2F28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semiHidden/>
    <w:unhideWhenUsed/>
    <w:rsid w:val="00263363"/>
    <w:rPr>
      <w:sz w:val="20"/>
      <w:szCs w:val="20"/>
    </w:rPr>
  </w:style>
  <w:style w:type="character" w:customStyle="1" w:styleId="FootnoteTextChar">
    <w:name w:val="Footnote Text Char"/>
    <w:basedOn w:val="DefaultParagraphFont"/>
    <w:link w:val="FootnoteText"/>
    <w:uiPriority w:val="99"/>
    <w:semiHidden/>
    <w:rsid w:val="00263363"/>
    <w:rPr>
      <w:sz w:val="20"/>
      <w:szCs w:val="20"/>
    </w:rPr>
  </w:style>
  <w:style w:type="character" w:styleId="FootnoteReference">
    <w:name w:val="footnote reference"/>
    <w:basedOn w:val="DefaultParagraphFont"/>
    <w:uiPriority w:val="99"/>
    <w:semiHidden/>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2F28B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1D3897"/>
    <w:rPr>
      <w:rFonts w:ascii="Lucida Grande" w:hAnsi="Lucida Grande"/>
      <w:sz w:val="18"/>
      <w:szCs w:val="18"/>
    </w:rPr>
  </w:style>
  <w:style w:type="character" w:customStyle="1" w:styleId="BalloonTextChar">
    <w:name w:val="Balloon Text Char"/>
    <w:basedOn w:val="DefaultParagraphFont"/>
    <w:link w:val="BalloonText"/>
    <w:rsid w:val="001D3897"/>
    <w:rPr>
      <w:rFonts w:ascii="Lucida Grande" w:hAnsi="Lucida Grande"/>
      <w:sz w:val="18"/>
      <w:szCs w:val="18"/>
    </w:rPr>
  </w:style>
  <w:style w:type="character" w:styleId="CommentReference">
    <w:name w:val="annotation reference"/>
    <w:basedOn w:val="DefaultParagraphFont"/>
    <w:rsid w:val="001D3897"/>
    <w:rPr>
      <w:sz w:val="18"/>
      <w:szCs w:val="18"/>
    </w:rPr>
  </w:style>
  <w:style w:type="paragraph" w:styleId="CommentText">
    <w:name w:val="annotation text"/>
    <w:basedOn w:val="Normal"/>
    <w:link w:val="CommentTextChar"/>
    <w:uiPriority w:val="99"/>
    <w:rsid w:val="001D3897"/>
    <w:rPr>
      <w:sz w:val="24"/>
      <w:szCs w:val="24"/>
    </w:rPr>
  </w:style>
  <w:style w:type="character" w:customStyle="1" w:styleId="CommentTextChar">
    <w:name w:val="Comment Text Char"/>
    <w:basedOn w:val="DefaultParagraphFont"/>
    <w:link w:val="CommentText"/>
    <w:uiPriority w:val="99"/>
    <w:rsid w:val="001D3897"/>
    <w:rPr>
      <w:sz w:val="24"/>
      <w:szCs w:val="24"/>
    </w:rPr>
  </w:style>
  <w:style w:type="paragraph" w:styleId="CommentSubject">
    <w:name w:val="annotation subject"/>
    <w:basedOn w:val="CommentText"/>
    <w:next w:val="CommentText"/>
    <w:link w:val="CommentSubjectChar"/>
    <w:rsid w:val="001D3897"/>
    <w:rPr>
      <w:b/>
      <w:bCs/>
      <w:sz w:val="20"/>
      <w:szCs w:val="20"/>
    </w:rPr>
  </w:style>
  <w:style w:type="character" w:customStyle="1" w:styleId="CommentSubjectChar">
    <w:name w:val="Comment Subject Char"/>
    <w:basedOn w:val="CommentTextChar"/>
    <w:link w:val="CommentSubject"/>
    <w:rsid w:val="001D3897"/>
    <w:rPr>
      <w:b/>
      <w:bCs/>
      <w:sz w:val="20"/>
      <w:szCs w:val="20"/>
    </w:rPr>
  </w:style>
  <w:style w:type="paragraph" w:styleId="Revision">
    <w:name w:val="Revision"/>
    <w:hidden/>
    <w:rsid w:val="00DA4F96"/>
    <w:pPr>
      <w:spacing w:after="0" w:line="240" w:lineRule="auto"/>
    </w:pPr>
  </w:style>
  <w:style w:type="paragraph" w:styleId="Header">
    <w:name w:val="header"/>
    <w:basedOn w:val="Normal"/>
    <w:link w:val="HeaderChar"/>
    <w:rsid w:val="00B1142F"/>
    <w:pPr>
      <w:tabs>
        <w:tab w:val="center" w:pos="4680"/>
        <w:tab w:val="right" w:pos="9360"/>
      </w:tabs>
    </w:pPr>
  </w:style>
  <w:style w:type="character" w:customStyle="1" w:styleId="HeaderChar">
    <w:name w:val="Header Char"/>
    <w:basedOn w:val="DefaultParagraphFont"/>
    <w:link w:val="Header"/>
    <w:rsid w:val="00B1142F"/>
  </w:style>
  <w:style w:type="paragraph" w:styleId="Footer">
    <w:name w:val="footer"/>
    <w:basedOn w:val="Normal"/>
    <w:link w:val="FooterChar"/>
    <w:uiPriority w:val="99"/>
    <w:rsid w:val="00B1142F"/>
    <w:pPr>
      <w:tabs>
        <w:tab w:val="center" w:pos="4680"/>
        <w:tab w:val="right" w:pos="9360"/>
      </w:tabs>
    </w:pPr>
  </w:style>
  <w:style w:type="character" w:customStyle="1" w:styleId="FooterChar">
    <w:name w:val="Footer Char"/>
    <w:basedOn w:val="DefaultParagraphFont"/>
    <w:link w:val="Footer"/>
    <w:uiPriority w:val="99"/>
    <w:rsid w:val="00B1142F"/>
  </w:style>
  <w:style w:type="paragraph" w:customStyle="1" w:styleId="Default">
    <w:name w:val="Default"/>
    <w:rsid w:val="0020451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annotation text" w:uiPriority="99"/>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2F28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semiHidden/>
    <w:unhideWhenUsed/>
    <w:rsid w:val="00263363"/>
    <w:rPr>
      <w:sz w:val="20"/>
      <w:szCs w:val="20"/>
    </w:rPr>
  </w:style>
  <w:style w:type="character" w:customStyle="1" w:styleId="FootnoteTextChar">
    <w:name w:val="Footnote Text Char"/>
    <w:basedOn w:val="DefaultParagraphFont"/>
    <w:link w:val="FootnoteText"/>
    <w:uiPriority w:val="99"/>
    <w:semiHidden/>
    <w:rsid w:val="00263363"/>
    <w:rPr>
      <w:sz w:val="20"/>
      <w:szCs w:val="20"/>
    </w:rPr>
  </w:style>
  <w:style w:type="character" w:styleId="FootnoteReference">
    <w:name w:val="footnote reference"/>
    <w:basedOn w:val="DefaultParagraphFont"/>
    <w:uiPriority w:val="99"/>
    <w:semiHidden/>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2F28B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1D3897"/>
    <w:rPr>
      <w:rFonts w:ascii="Lucida Grande" w:hAnsi="Lucida Grande"/>
      <w:sz w:val="18"/>
      <w:szCs w:val="18"/>
    </w:rPr>
  </w:style>
  <w:style w:type="character" w:customStyle="1" w:styleId="BalloonTextChar">
    <w:name w:val="Balloon Text Char"/>
    <w:basedOn w:val="DefaultParagraphFont"/>
    <w:link w:val="BalloonText"/>
    <w:rsid w:val="001D3897"/>
    <w:rPr>
      <w:rFonts w:ascii="Lucida Grande" w:hAnsi="Lucida Grande"/>
      <w:sz w:val="18"/>
      <w:szCs w:val="18"/>
    </w:rPr>
  </w:style>
  <w:style w:type="character" w:styleId="CommentReference">
    <w:name w:val="annotation reference"/>
    <w:basedOn w:val="DefaultParagraphFont"/>
    <w:rsid w:val="001D3897"/>
    <w:rPr>
      <w:sz w:val="18"/>
      <w:szCs w:val="18"/>
    </w:rPr>
  </w:style>
  <w:style w:type="paragraph" w:styleId="CommentText">
    <w:name w:val="annotation text"/>
    <w:basedOn w:val="Normal"/>
    <w:link w:val="CommentTextChar"/>
    <w:uiPriority w:val="99"/>
    <w:rsid w:val="001D3897"/>
    <w:rPr>
      <w:sz w:val="24"/>
      <w:szCs w:val="24"/>
    </w:rPr>
  </w:style>
  <w:style w:type="character" w:customStyle="1" w:styleId="CommentTextChar">
    <w:name w:val="Comment Text Char"/>
    <w:basedOn w:val="DefaultParagraphFont"/>
    <w:link w:val="CommentText"/>
    <w:uiPriority w:val="99"/>
    <w:rsid w:val="001D3897"/>
    <w:rPr>
      <w:sz w:val="24"/>
      <w:szCs w:val="24"/>
    </w:rPr>
  </w:style>
  <w:style w:type="paragraph" w:styleId="CommentSubject">
    <w:name w:val="annotation subject"/>
    <w:basedOn w:val="CommentText"/>
    <w:next w:val="CommentText"/>
    <w:link w:val="CommentSubjectChar"/>
    <w:rsid w:val="001D3897"/>
    <w:rPr>
      <w:b/>
      <w:bCs/>
      <w:sz w:val="20"/>
      <w:szCs w:val="20"/>
    </w:rPr>
  </w:style>
  <w:style w:type="character" w:customStyle="1" w:styleId="CommentSubjectChar">
    <w:name w:val="Comment Subject Char"/>
    <w:basedOn w:val="CommentTextChar"/>
    <w:link w:val="CommentSubject"/>
    <w:rsid w:val="001D3897"/>
    <w:rPr>
      <w:b/>
      <w:bCs/>
      <w:sz w:val="20"/>
      <w:szCs w:val="20"/>
    </w:rPr>
  </w:style>
  <w:style w:type="paragraph" w:styleId="Revision">
    <w:name w:val="Revision"/>
    <w:hidden/>
    <w:rsid w:val="00DA4F96"/>
    <w:pPr>
      <w:spacing w:after="0" w:line="240" w:lineRule="auto"/>
    </w:pPr>
  </w:style>
  <w:style w:type="paragraph" w:styleId="Header">
    <w:name w:val="header"/>
    <w:basedOn w:val="Normal"/>
    <w:link w:val="HeaderChar"/>
    <w:rsid w:val="00B1142F"/>
    <w:pPr>
      <w:tabs>
        <w:tab w:val="center" w:pos="4680"/>
        <w:tab w:val="right" w:pos="9360"/>
      </w:tabs>
    </w:pPr>
  </w:style>
  <w:style w:type="character" w:customStyle="1" w:styleId="HeaderChar">
    <w:name w:val="Header Char"/>
    <w:basedOn w:val="DefaultParagraphFont"/>
    <w:link w:val="Header"/>
    <w:rsid w:val="00B1142F"/>
  </w:style>
  <w:style w:type="paragraph" w:styleId="Footer">
    <w:name w:val="footer"/>
    <w:basedOn w:val="Normal"/>
    <w:link w:val="FooterChar"/>
    <w:uiPriority w:val="99"/>
    <w:rsid w:val="00B1142F"/>
    <w:pPr>
      <w:tabs>
        <w:tab w:val="center" w:pos="4680"/>
        <w:tab w:val="right" w:pos="9360"/>
      </w:tabs>
    </w:pPr>
  </w:style>
  <w:style w:type="character" w:customStyle="1" w:styleId="FooterChar">
    <w:name w:val="Footer Char"/>
    <w:basedOn w:val="DefaultParagraphFont"/>
    <w:link w:val="Footer"/>
    <w:uiPriority w:val="99"/>
    <w:rsid w:val="00B1142F"/>
  </w:style>
  <w:style w:type="paragraph" w:customStyle="1" w:styleId="Default">
    <w:name w:val="Default"/>
    <w:rsid w:val="002045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1852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tech.org/career-clusters/resources/clusters/architectur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restandards.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orestandards.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9728-DBC4-4D92-9A2B-45066C1A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4A5ECE12</Template>
  <TotalTime>1</TotalTime>
  <Pages>9</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2012-01-04T01:14:00Z</cp:lastPrinted>
  <dcterms:created xsi:type="dcterms:W3CDTF">2012-01-23T19:53:00Z</dcterms:created>
  <dcterms:modified xsi:type="dcterms:W3CDTF">2012-02-10T21:49:00Z</dcterms:modified>
</cp:coreProperties>
</file>